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36C77" w14:textId="77777777" w:rsidR="00CB615B" w:rsidRDefault="00CB615B" w:rsidP="00B14137"/>
    <w:p w14:paraId="6FD455D9" w14:textId="77777777" w:rsidR="00CB615B" w:rsidRDefault="00CB615B" w:rsidP="00B14137"/>
    <w:p w14:paraId="13A47F5C" w14:textId="77777777" w:rsidR="00CB615B" w:rsidRDefault="00CB615B" w:rsidP="00B14137"/>
    <w:p w14:paraId="594CB339" w14:textId="7F2D324B" w:rsidR="0086707B" w:rsidRDefault="0086707B" w:rsidP="00B14137"/>
    <w:p w14:paraId="1DBCC40C" w14:textId="7CA506A7" w:rsidR="00372DF3" w:rsidRPr="00FB1587" w:rsidRDefault="001C4401" w:rsidP="001C4401">
      <w:pPr>
        <w:pStyle w:val="Title"/>
      </w:pPr>
      <w:r>
        <w:t>A</w:t>
      </w:r>
      <w:r w:rsidRPr="00B43A72">
        <w:t>gency-</w:t>
      </w:r>
      <w:r>
        <w:t>W</w:t>
      </w:r>
      <w:r w:rsidRPr="00B43A72">
        <w:t xml:space="preserve">ide </w:t>
      </w:r>
      <w:r w:rsidR="00704505">
        <w:t xml:space="preserve">Information </w:t>
      </w:r>
      <w:r w:rsidR="00E56E88">
        <w:t xml:space="preserve">Technology </w:t>
      </w:r>
      <w:r w:rsidR="00E023EB">
        <w:t>P</w:t>
      </w:r>
      <w:r w:rsidR="00E023EB" w:rsidRPr="00B43A72">
        <w:t>lan</w:t>
      </w:r>
    </w:p>
    <w:p w14:paraId="6DB9CECF" w14:textId="477EF4F2" w:rsidR="00372DF3" w:rsidRPr="00FB1587" w:rsidRDefault="002D29ED" w:rsidP="00F44B2A">
      <w:pPr>
        <w:pStyle w:val="Subtitle"/>
        <w:jc w:val="center"/>
      </w:pPr>
      <w:r>
        <w:t xml:space="preserve">Modernization </w:t>
      </w:r>
      <w:r w:rsidR="008148FD">
        <w:t>Template</w:t>
      </w:r>
    </w:p>
    <w:p w14:paraId="0C3FBBDC" w14:textId="77777777" w:rsidR="00733F21" w:rsidRDefault="00733F21" w:rsidP="00B14137"/>
    <w:p w14:paraId="0416A6B1" w14:textId="77777777" w:rsidR="00445EBF" w:rsidRPr="00837F00" w:rsidRDefault="00445EBF" w:rsidP="00B14137"/>
    <w:p w14:paraId="74057784" w14:textId="39A63C23" w:rsidR="00733F21" w:rsidRPr="004C5D61" w:rsidRDefault="00733F21" w:rsidP="001C4401">
      <w:pPr>
        <w:pStyle w:val="DIRDate"/>
      </w:pPr>
      <w:r w:rsidRPr="004C5D61">
        <w:t>Texas Department of Information Resources</w:t>
      </w:r>
    </w:p>
    <w:p w14:paraId="10C6EB08" w14:textId="73840057" w:rsidR="00947F8F" w:rsidRDefault="00C25A15" w:rsidP="001C4401">
      <w:pPr>
        <w:pStyle w:val="DIRDate"/>
      </w:pPr>
      <w:r>
        <w:t xml:space="preserve">July </w:t>
      </w:r>
      <w:r w:rsidR="00A36648">
        <w:t>6</w:t>
      </w:r>
      <w:r w:rsidR="004C5D61">
        <w:t xml:space="preserve">, </w:t>
      </w:r>
      <w:r w:rsidR="00AF5E69">
        <w:t>2022</w:t>
      </w:r>
    </w:p>
    <w:p w14:paraId="5758F856" w14:textId="6DC0582F" w:rsidR="10B9C52D" w:rsidRDefault="10B9C52D" w:rsidP="001C4401">
      <w:pPr>
        <w:pStyle w:val="DIRDate"/>
      </w:pPr>
    </w:p>
    <w:p w14:paraId="3A2C326B" w14:textId="2F621060" w:rsidR="002C7349" w:rsidRDefault="002C7349" w:rsidP="00CB615B"/>
    <w:p w14:paraId="45FEA64A" w14:textId="601B0E70" w:rsidR="002C7349" w:rsidRDefault="000E2FC1" w:rsidP="001C4401">
      <w:pPr>
        <w:pStyle w:val="DIRDate"/>
      </w:pPr>
      <w:r>
        <w:rPr>
          <w:noProof/>
        </w:rPr>
        <mc:AlternateContent>
          <mc:Choice Requires="wps">
            <w:drawing>
              <wp:anchor distT="45720" distB="45720" distL="114300" distR="114300" simplePos="0" relativeHeight="251658241" behindDoc="0" locked="0" layoutInCell="1" allowOverlap="1" wp14:anchorId="4F07F72B" wp14:editId="756DEB9D">
                <wp:simplePos x="0" y="0"/>
                <wp:positionH relativeFrom="page">
                  <wp:posOffset>1022350</wp:posOffset>
                </wp:positionH>
                <wp:positionV relativeFrom="paragraph">
                  <wp:posOffset>387985</wp:posOffset>
                </wp:positionV>
                <wp:extent cx="6000750" cy="13843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384300"/>
                        </a:xfrm>
                        <a:prstGeom prst="rect">
                          <a:avLst/>
                        </a:prstGeom>
                        <a:solidFill>
                          <a:srgbClr val="FFFFFF"/>
                        </a:solidFill>
                        <a:ln w="9525">
                          <a:solidFill>
                            <a:srgbClr val="000000"/>
                          </a:solidFill>
                          <a:miter lim="800000"/>
                          <a:headEnd/>
                          <a:tailEnd/>
                        </a:ln>
                      </wps:spPr>
                      <wps:txbx>
                        <w:txbxContent>
                          <w:p w14:paraId="67D38201" w14:textId="75F97C96" w:rsidR="002C7349" w:rsidRPr="007019DB" w:rsidRDefault="002C7349" w:rsidP="002C7349">
                            <w:pPr>
                              <w:pStyle w:val="NoSpacing"/>
                              <w:rPr>
                                <w:b w:val="0"/>
                                <w:bCs w:val="0"/>
                              </w:rPr>
                            </w:pPr>
                            <w:r w:rsidRPr="007019DB">
                              <w:rPr>
                                <w:b w:val="0"/>
                                <w:bCs w:val="0"/>
                              </w:rPr>
                              <w:t xml:space="preserve">As per H.B. 4018, introduced during the 87th legislature, not later than October 1, 2022, each state agency in the executive and legislative branches of state government, using money appropriated to the agency by this state, shall prepare an agency-wide plan outlining the </w:t>
                            </w:r>
                            <w:proofErr w:type="gramStart"/>
                            <w:r w:rsidRPr="007019DB">
                              <w:rPr>
                                <w:b w:val="0"/>
                                <w:bCs w:val="0"/>
                              </w:rPr>
                              <w:t>manner in which</w:t>
                            </w:r>
                            <w:proofErr w:type="gramEnd"/>
                            <w:r w:rsidRPr="007019DB">
                              <w:rPr>
                                <w:b w:val="0"/>
                                <w:bCs w:val="0"/>
                              </w:rPr>
                              <w:t xml:space="preserve"> the agency intends to transition its information technology and data-related services and capabilities into a more modern, integrated, secure, and effective technological environment.</w:t>
                            </w:r>
                          </w:p>
                          <w:p w14:paraId="7F92BE8E" w14:textId="22D58FC7" w:rsidR="002C7349" w:rsidRDefault="002C73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07F72B" id="_x0000_t202" coordsize="21600,21600" o:spt="202" path="m,l,21600r21600,l21600,xe">
                <v:stroke joinstyle="miter"/>
                <v:path gradientshapeok="t" o:connecttype="rect"/>
              </v:shapetype>
              <v:shape id="Text Box 2" o:spid="_x0000_s1026" type="#_x0000_t202" style="position:absolute;left:0;text-align:left;margin-left:80.5pt;margin-top:30.55pt;width:472.5pt;height:109pt;z-index:251658241;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">
                <v:textbox>
                  <w:txbxContent>
                    <w:p w14:paraId="67D38201" w14:textId="75F97C96" w:rsidR="002C7349" w:rsidRPr="007019DB" w:rsidRDefault="002C7349" w:rsidP="002C7349">
                      <w:pPr>
                        <w:pStyle w:val="NoSpacing"/>
                        <w:rPr>
                          <w:b w:val="0"/>
                          <w:bCs w:val="0"/>
                        </w:rPr>
                      </w:pPr>
                      <w:r w:rsidRPr="007019DB">
                        <w:rPr>
                          <w:b w:val="0"/>
                          <w:bCs w:val="0"/>
                        </w:rPr>
                        <w:t xml:space="preserve">As per H.B. 4018, introduced during the 87th legislature, not later than October 1, 2022, each state agency in the executive and legislative branches of state government, using money appropriated to the agency by this state, shall prepare an agency-wide plan outlining the </w:t>
                      </w:r>
                      <w:proofErr w:type="gramStart"/>
                      <w:r w:rsidRPr="007019DB">
                        <w:rPr>
                          <w:b w:val="0"/>
                          <w:bCs w:val="0"/>
                        </w:rPr>
                        <w:t>manner in which</w:t>
                      </w:r>
                      <w:proofErr w:type="gramEnd"/>
                      <w:r w:rsidRPr="007019DB">
                        <w:rPr>
                          <w:b w:val="0"/>
                          <w:bCs w:val="0"/>
                        </w:rPr>
                        <w:t xml:space="preserve"> the agency intends to transition its information technology and data-related services and capabilities into a more modern, integrated, secure, and effective technological environment.</w:t>
                      </w:r>
                    </w:p>
                    <w:p w14:paraId="7F92BE8E" w14:textId="22D58FC7" w:rsidR="002C7349" w:rsidRDefault="002C7349"/>
                  </w:txbxContent>
                </v:textbox>
                <w10:wrap type="square" anchorx="page"/>
              </v:shape>
            </w:pict>
          </mc:Fallback>
        </mc:AlternateContent>
      </w:r>
    </w:p>
    <w:p w14:paraId="6CC2541C" w14:textId="46A0EAEE" w:rsidR="002C7349" w:rsidRDefault="002C7349" w:rsidP="001C4401">
      <w:pPr>
        <w:pStyle w:val="DIRDate"/>
      </w:pPr>
    </w:p>
    <w:p w14:paraId="0C28EBED" w14:textId="264465B7" w:rsidR="002C7349" w:rsidRDefault="002C7349" w:rsidP="001C4401">
      <w:pPr>
        <w:pStyle w:val="DIRDate"/>
      </w:pPr>
    </w:p>
    <w:p w14:paraId="41220C21" w14:textId="368A5D47" w:rsidR="00A31000" w:rsidRDefault="00A31000" w:rsidP="001C4401">
      <w:pPr>
        <w:pStyle w:val="DIRDate"/>
      </w:pPr>
    </w:p>
    <w:p w14:paraId="4CB0A077" w14:textId="17EE1878" w:rsidR="00A31000" w:rsidRDefault="00A31000" w:rsidP="001C4401">
      <w:pPr>
        <w:pStyle w:val="DIRDate"/>
      </w:pPr>
    </w:p>
    <w:p w14:paraId="4A7828BB" w14:textId="7FDD3470" w:rsidR="002C7349" w:rsidRDefault="002C7349" w:rsidP="001C4401">
      <w:pPr>
        <w:pStyle w:val="DIRDate"/>
      </w:pPr>
    </w:p>
    <w:p w14:paraId="338E22BC" w14:textId="4F76B548" w:rsidR="002C7349" w:rsidRDefault="002C7349" w:rsidP="001C4401">
      <w:pPr>
        <w:pStyle w:val="DIRDate"/>
      </w:pPr>
    </w:p>
    <w:p w14:paraId="7FD1DB5C" w14:textId="1E0B9C1D" w:rsidR="002C7349" w:rsidRDefault="002C7349" w:rsidP="001C4401">
      <w:pPr>
        <w:pStyle w:val="DIRDate"/>
      </w:pPr>
    </w:p>
    <w:p w14:paraId="57EB2BAA" w14:textId="77777777" w:rsidR="002C7349" w:rsidRDefault="002C7349" w:rsidP="001C4401">
      <w:pPr>
        <w:pStyle w:val="DIRDate"/>
      </w:pPr>
    </w:p>
    <w:p w14:paraId="213221AB" w14:textId="77777777" w:rsidR="002C7349" w:rsidRDefault="002C7349" w:rsidP="001C4401">
      <w:pPr>
        <w:pStyle w:val="DIRDate"/>
      </w:pPr>
    </w:p>
    <w:p w14:paraId="06F62520" w14:textId="77777777" w:rsidR="002C7349" w:rsidRDefault="002C7349" w:rsidP="001C4401">
      <w:pPr>
        <w:pStyle w:val="DIRDate"/>
      </w:pPr>
    </w:p>
    <w:p w14:paraId="43F11AD3" w14:textId="77777777" w:rsidR="00CB615B" w:rsidRDefault="00CB615B" w:rsidP="000E2FC1">
      <w:pPr>
        <w:pStyle w:val="Subtitle"/>
        <w:jc w:val="center"/>
      </w:pPr>
      <w:r>
        <w:lastRenderedPageBreak/>
        <w:t>Using This Template</w:t>
      </w:r>
    </w:p>
    <w:p w14:paraId="4D499AD6" w14:textId="49CB06CC" w:rsidR="00CB615B" w:rsidRDefault="00CB615B" w:rsidP="00CB615B">
      <w:pPr>
        <w:pStyle w:val="Z-cvr-Normal"/>
        <w:numPr>
          <w:ilvl w:val="0"/>
          <w:numId w:val="22"/>
        </w:numPr>
      </w:pPr>
      <w:r>
        <w:t>Replace [bracketed text] on the cover page (next page) with your strategy and agency information.</w:t>
      </w:r>
    </w:p>
    <w:p w14:paraId="4C1501FB" w14:textId="28E30EC5" w:rsidR="00CB615B" w:rsidRDefault="00CB615B" w:rsidP="00CB615B">
      <w:pPr>
        <w:pStyle w:val="Z-cvr-Normal"/>
        <w:numPr>
          <w:ilvl w:val="0"/>
          <w:numId w:val="22"/>
        </w:numPr>
      </w:pPr>
      <w:r>
        <w:t>Complete the entire template. Each section contains instructions, shown in italics, and a content area.  Relevant text from other deliverables may be pasted into content areas.</w:t>
      </w:r>
    </w:p>
    <w:p w14:paraId="785BAF6F" w14:textId="77777777" w:rsidR="00CB615B" w:rsidRDefault="00CB615B" w:rsidP="00CB615B">
      <w:pPr>
        <w:pStyle w:val="Z-cvr-Normal"/>
        <w:numPr>
          <w:ilvl w:val="0"/>
          <w:numId w:val="22"/>
        </w:numPr>
      </w:pPr>
      <w:r>
        <w:t>Update the table of contents by right-clicking and selecting “Update Field,” then “Update entire table.”</w:t>
      </w:r>
    </w:p>
    <w:p w14:paraId="6CE39BD6" w14:textId="5EC7A9F1" w:rsidR="00CB615B" w:rsidRDefault="268BA952" w:rsidP="187F0D8F">
      <w:pPr>
        <w:pStyle w:val="Z-cvr-Normal"/>
        <w:numPr>
          <w:ilvl w:val="0"/>
          <w:numId w:val="22"/>
        </w:numPr>
      </w:pPr>
      <w:r>
        <w:t>Delete the template title page (previous page) and this page.  Save the document with your agency name included before making additional changes.</w:t>
      </w:r>
    </w:p>
    <w:p w14:paraId="70662916" w14:textId="6807AC1F" w:rsidR="00CB615B" w:rsidRDefault="00CB615B" w:rsidP="00CB615B">
      <w:pPr>
        <w:pStyle w:val="Z-FooterNote"/>
        <w:ind w:left="360"/>
        <w:jc w:val="left"/>
        <w:rPr>
          <w:color w:val="00257D" w:themeColor="accent1"/>
        </w:rPr>
      </w:pPr>
    </w:p>
    <w:p w14:paraId="25553F9C" w14:textId="77777777" w:rsidR="00A3573F" w:rsidRDefault="00A3573F" w:rsidP="00CB615B">
      <w:pPr>
        <w:pStyle w:val="Z-FooterNote"/>
        <w:ind w:left="360"/>
        <w:jc w:val="left"/>
      </w:pPr>
    </w:p>
    <w:p w14:paraId="4E8D2A9D" w14:textId="17D1476A" w:rsidR="002C7349" w:rsidRDefault="002C7349" w:rsidP="001C4401">
      <w:pPr>
        <w:pStyle w:val="DIRDate"/>
      </w:pPr>
    </w:p>
    <w:p w14:paraId="7A509F23" w14:textId="117764BE" w:rsidR="00CB755A" w:rsidRPr="006113A2" w:rsidRDefault="00CB755A" w:rsidP="006113A2">
      <w:pPr>
        <w:pStyle w:val="Heading1"/>
      </w:pPr>
      <w:r w:rsidRPr="003F4901">
        <w:t xml:space="preserve"> </w:t>
      </w:r>
      <w:r w:rsidRPr="006113A2">
        <w:t xml:space="preserve">Template </w:t>
      </w:r>
      <w:r w:rsidRPr="00423033">
        <w:t>Definitions and Terminology</w:t>
      </w:r>
    </w:p>
    <w:tbl>
      <w:tblPr>
        <w:tblStyle w:val="TableGrid"/>
        <w:tblW w:w="0" w:type="auto"/>
        <w:tblLook w:val="04A0" w:firstRow="1" w:lastRow="0" w:firstColumn="1" w:lastColumn="0" w:noHBand="0" w:noVBand="1"/>
      </w:tblPr>
      <w:tblGrid>
        <w:gridCol w:w="1435"/>
        <w:gridCol w:w="2340"/>
        <w:gridCol w:w="5575"/>
      </w:tblGrid>
      <w:tr w:rsidR="00CB755A" w14:paraId="20A1DFA2" w14:textId="77777777" w:rsidTr="007B2303">
        <w:tc>
          <w:tcPr>
            <w:tcW w:w="1435" w:type="dxa"/>
          </w:tcPr>
          <w:p w14:paraId="01F5EAD8" w14:textId="77777777" w:rsidR="00CB755A" w:rsidRDefault="00CB755A" w:rsidP="007B2303">
            <w:r>
              <w:t>Item</w:t>
            </w:r>
          </w:p>
        </w:tc>
        <w:tc>
          <w:tcPr>
            <w:tcW w:w="2340" w:type="dxa"/>
          </w:tcPr>
          <w:p w14:paraId="523F0DF3" w14:textId="77777777" w:rsidR="00CB755A" w:rsidRDefault="00CB755A" w:rsidP="007B2303">
            <w:r>
              <w:t xml:space="preserve">Term </w:t>
            </w:r>
          </w:p>
        </w:tc>
        <w:tc>
          <w:tcPr>
            <w:tcW w:w="5575" w:type="dxa"/>
          </w:tcPr>
          <w:p w14:paraId="580706EF" w14:textId="77777777" w:rsidR="00CB755A" w:rsidRDefault="00CB755A" w:rsidP="007B2303">
            <w:r>
              <w:t xml:space="preserve">Description </w:t>
            </w:r>
          </w:p>
        </w:tc>
      </w:tr>
      <w:tr w:rsidR="00CB755A" w14:paraId="2556949F" w14:textId="77777777" w:rsidTr="007B2303">
        <w:tc>
          <w:tcPr>
            <w:tcW w:w="1435" w:type="dxa"/>
          </w:tcPr>
          <w:p w14:paraId="7D0D1766" w14:textId="77777777" w:rsidR="00CB755A" w:rsidRDefault="00CB755A" w:rsidP="007B2303">
            <w:r>
              <w:t>1</w:t>
            </w:r>
          </w:p>
        </w:tc>
        <w:tc>
          <w:tcPr>
            <w:tcW w:w="2340" w:type="dxa"/>
          </w:tcPr>
          <w:p w14:paraId="7A47A42E" w14:textId="77777777" w:rsidR="00CB755A" w:rsidRDefault="00CB755A" w:rsidP="007B2303">
            <w:r>
              <w:t xml:space="preserve">Legacy </w:t>
            </w:r>
          </w:p>
        </w:tc>
        <w:tc>
          <w:tcPr>
            <w:tcW w:w="5575" w:type="dxa"/>
          </w:tcPr>
          <w:p w14:paraId="297269EE" w14:textId="77777777" w:rsidR="00CB755A" w:rsidRDefault="00CB755A" w:rsidP="007B2303">
            <w:pPr>
              <w:rPr>
                <w:rFonts w:eastAsia="Segoe UI"/>
              </w:rPr>
            </w:pPr>
            <w:r w:rsidRPr="187F0D8F">
              <w:rPr>
                <w:rFonts w:eastAsia="Segoe UI" w:cs="Segoe UI"/>
              </w:rPr>
              <w:t>A legacy system is defined in statute as a computer system or application program that is operated with obsolete or inefficient hardware or software technology.</w:t>
            </w:r>
          </w:p>
        </w:tc>
      </w:tr>
      <w:tr w:rsidR="00CB755A" w14:paraId="5CEA4FB8" w14:textId="77777777" w:rsidTr="007B2303">
        <w:tc>
          <w:tcPr>
            <w:tcW w:w="1435" w:type="dxa"/>
          </w:tcPr>
          <w:p w14:paraId="05906458" w14:textId="77777777" w:rsidR="00CB755A" w:rsidRDefault="00CB755A" w:rsidP="007B2303">
            <w:r>
              <w:t>2</w:t>
            </w:r>
          </w:p>
        </w:tc>
        <w:tc>
          <w:tcPr>
            <w:tcW w:w="2340" w:type="dxa"/>
          </w:tcPr>
          <w:p w14:paraId="0F662983" w14:textId="77777777" w:rsidR="00CB755A" w:rsidRDefault="00CB755A" w:rsidP="007B2303">
            <w:r>
              <w:t>ADDF</w:t>
            </w:r>
          </w:p>
        </w:tc>
        <w:tc>
          <w:tcPr>
            <w:tcW w:w="5575" w:type="dxa"/>
          </w:tcPr>
          <w:p w14:paraId="5D533A24" w14:textId="77777777" w:rsidR="00CB755A" w:rsidRDefault="00CB755A" w:rsidP="007B2303">
            <w:r>
              <w:t>Application Development Decision Framework</w:t>
            </w:r>
          </w:p>
        </w:tc>
      </w:tr>
      <w:tr w:rsidR="00CB755A" w14:paraId="730175A6" w14:textId="77777777" w:rsidTr="007B2303">
        <w:tc>
          <w:tcPr>
            <w:tcW w:w="1435" w:type="dxa"/>
          </w:tcPr>
          <w:p w14:paraId="24011B1D" w14:textId="77777777" w:rsidR="00CB755A" w:rsidRDefault="00CB755A" w:rsidP="007B2303">
            <w:r>
              <w:t>3</w:t>
            </w:r>
          </w:p>
        </w:tc>
        <w:tc>
          <w:tcPr>
            <w:tcW w:w="2340" w:type="dxa"/>
          </w:tcPr>
          <w:p w14:paraId="5979F622" w14:textId="77777777" w:rsidR="00CB755A" w:rsidRDefault="00CB755A" w:rsidP="007B2303">
            <w:r>
              <w:t>APM</w:t>
            </w:r>
          </w:p>
        </w:tc>
        <w:tc>
          <w:tcPr>
            <w:tcW w:w="5575" w:type="dxa"/>
          </w:tcPr>
          <w:p w14:paraId="36E464F2" w14:textId="77777777" w:rsidR="00CB755A" w:rsidRDefault="00CB755A" w:rsidP="007B2303">
            <w:r>
              <w:t xml:space="preserve">Application Portfolio Management </w:t>
            </w:r>
          </w:p>
        </w:tc>
      </w:tr>
      <w:tr w:rsidR="00CB755A" w14:paraId="7F1F673B" w14:textId="77777777" w:rsidTr="007B2303">
        <w:tc>
          <w:tcPr>
            <w:tcW w:w="1435" w:type="dxa"/>
          </w:tcPr>
          <w:p w14:paraId="1A0B4410" w14:textId="77777777" w:rsidR="00CB755A" w:rsidRDefault="00CB755A" w:rsidP="007B2303">
            <w:r>
              <w:t>4</w:t>
            </w:r>
          </w:p>
        </w:tc>
        <w:tc>
          <w:tcPr>
            <w:tcW w:w="2340" w:type="dxa"/>
          </w:tcPr>
          <w:p w14:paraId="3D3EDCE0" w14:textId="77777777" w:rsidR="00CB755A" w:rsidRDefault="00CB755A" w:rsidP="007B2303">
            <w:r>
              <w:t>AI</w:t>
            </w:r>
          </w:p>
        </w:tc>
        <w:tc>
          <w:tcPr>
            <w:tcW w:w="5575" w:type="dxa"/>
          </w:tcPr>
          <w:p w14:paraId="2FAC46A8" w14:textId="77777777" w:rsidR="00CB755A" w:rsidRDefault="00CB755A" w:rsidP="007B2303">
            <w:r>
              <w:t xml:space="preserve">Artificial Intelligence </w:t>
            </w:r>
          </w:p>
        </w:tc>
      </w:tr>
      <w:tr w:rsidR="00CB755A" w14:paraId="4E123478" w14:textId="77777777" w:rsidTr="007B2303">
        <w:tc>
          <w:tcPr>
            <w:tcW w:w="1435" w:type="dxa"/>
          </w:tcPr>
          <w:p w14:paraId="72C83838" w14:textId="77777777" w:rsidR="00CB755A" w:rsidRDefault="00CB755A" w:rsidP="007B2303">
            <w:r>
              <w:t>5</w:t>
            </w:r>
          </w:p>
        </w:tc>
        <w:tc>
          <w:tcPr>
            <w:tcW w:w="2340" w:type="dxa"/>
          </w:tcPr>
          <w:p w14:paraId="0621AADE" w14:textId="77777777" w:rsidR="00CB755A" w:rsidRDefault="00CB755A" w:rsidP="007B2303">
            <w:r>
              <w:t>RPA</w:t>
            </w:r>
          </w:p>
        </w:tc>
        <w:tc>
          <w:tcPr>
            <w:tcW w:w="5575" w:type="dxa"/>
          </w:tcPr>
          <w:p w14:paraId="54A4B720" w14:textId="77777777" w:rsidR="00CB755A" w:rsidRDefault="00CB755A" w:rsidP="007B2303">
            <w:r>
              <w:t xml:space="preserve">Robotics Process Automation </w:t>
            </w:r>
          </w:p>
        </w:tc>
      </w:tr>
      <w:tr w:rsidR="00CB755A" w14:paraId="04515060" w14:textId="77777777" w:rsidTr="007B2303">
        <w:tc>
          <w:tcPr>
            <w:tcW w:w="1435" w:type="dxa"/>
          </w:tcPr>
          <w:p w14:paraId="2B73C460" w14:textId="77777777" w:rsidR="00CB755A" w:rsidRDefault="00CB755A" w:rsidP="007B2303">
            <w:r>
              <w:t>6</w:t>
            </w:r>
          </w:p>
        </w:tc>
        <w:tc>
          <w:tcPr>
            <w:tcW w:w="2340" w:type="dxa"/>
          </w:tcPr>
          <w:p w14:paraId="1341561E" w14:textId="49D6A147" w:rsidR="00CB755A" w:rsidRDefault="00CB755A" w:rsidP="007B2303">
            <w:r>
              <w:t>TX</w:t>
            </w:r>
            <w:r w:rsidR="00271C9C">
              <w:t xml:space="preserve">-RAMP </w:t>
            </w:r>
          </w:p>
        </w:tc>
        <w:tc>
          <w:tcPr>
            <w:tcW w:w="5575" w:type="dxa"/>
          </w:tcPr>
          <w:p w14:paraId="4C917C10" w14:textId="77777777" w:rsidR="00CB755A" w:rsidRDefault="00CB755A" w:rsidP="007B2303">
            <w:r>
              <w:t>Texas Risk and Authorization Management Program</w:t>
            </w:r>
          </w:p>
        </w:tc>
      </w:tr>
      <w:tr w:rsidR="00CB755A" w14:paraId="6E184348" w14:textId="77777777" w:rsidTr="007B2303">
        <w:tc>
          <w:tcPr>
            <w:tcW w:w="1435" w:type="dxa"/>
          </w:tcPr>
          <w:p w14:paraId="3E852F31" w14:textId="77777777" w:rsidR="00CB755A" w:rsidRDefault="00CB755A" w:rsidP="007B2303">
            <w:r>
              <w:t>7</w:t>
            </w:r>
          </w:p>
        </w:tc>
        <w:tc>
          <w:tcPr>
            <w:tcW w:w="2340" w:type="dxa"/>
          </w:tcPr>
          <w:p w14:paraId="16704D1C" w14:textId="77777777" w:rsidR="00CB755A" w:rsidRDefault="00CB755A" w:rsidP="007B2303">
            <w:r>
              <w:t>IRDR</w:t>
            </w:r>
          </w:p>
        </w:tc>
        <w:tc>
          <w:tcPr>
            <w:tcW w:w="5575" w:type="dxa"/>
          </w:tcPr>
          <w:p w14:paraId="6D4AEAA2" w14:textId="77777777" w:rsidR="00CB755A" w:rsidRDefault="00CB755A" w:rsidP="007B2303">
            <w:r>
              <w:t>Information Resources Deployment Review</w:t>
            </w:r>
          </w:p>
        </w:tc>
      </w:tr>
      <w:tr w:rsidR="00CB755A" w14:paraId="36CAD803" w14:textId="77777777" w:rsidTr="007B2303">
        <w:tc>
          <w:tcPr>
            <w:tcW w:w="1435" w:type="dxa"/>
          </w:tcPr>
          <w:p w14:paraId="33DA19DE" w14:textId="77777777" w:rsidR="00CB755A" w:rsidRDefault="00CB755A" w:rsidP="007B2303">
            <w:r>
              <w:t>8</w:t>
            </w:r>
          </w:p>
        </w:tc>
        <w:tc>
          <w:tcPr>
            <w:tcW w:w="2340" w:type="dxa"/>
          </w:tcPr>
          <w:p w14:paraId="511F251A" w14:textId="77777777" w:rsidR="00CB755A" w:rsidRDefault="00CB755A" w:rsidP="007B2303">
            <w:r>
              <w:t>DCS</w:t>
            </w:r>
          </w:p>
        </w:tc>
        <w:tc>
          <w:tcPr>
            <w:tcW w:w="5575" w:type="dxa"/>
          </w:tcPr>
          <w:p w14:paraId="32DF2CEA" w14:textId="77777777" w:rsidR="00CB755A" w:rsidRDefault="00CB755A" w:rsidP="007B2303">
            <w:r>
              <w:t xml:space="preserve">DIR’s Data Center Services </w:t>
            </w:r>
          </w:p>
        </w:tc>
      </w:tr>
      <w:tr w:rsidR="00CB755A" w14:paraId="7E1581CB" w14:textId="77777777" w:rsidTr="007B2303">
        <w:tc>
          <w:tcPr>
            <w:tcW w:w="1435" w:type="dxa"/>
          </w:tcPr>
          <w:p w14:paraId="1ECDBE1D" w14:textId="77777777" w:rsidR="00CB755A" w:rsidRDefault="00CB755A" w:rsidP="007B2303">
            <w:r>
              <w:t>9</w:t>
            </w:r>
          </w:p>
        </w:tc>
        <w:tc>
          <w:tcPr>
            <w:tcW w:w="2340" w:type="dxa"/>
          </w:tcPr>
          <w:p w14:paraId="56031BE7" w14:textId="77777777" w:rsidR="00CB755A" w:rsidRDefault="00CB755A" w:rsidP="007B2303">
            <w:r>
              <w:t>STS</w:t>
            </w:r>
          </w:p>
        </w:tc>
        <w:tc>
          <w:tcPr>
            <w:tcW w:w="5575" w:type="dxa"/>
          </w:tcPr>
          <w:p w14:paraId="50523DB1" w14:textId="77777777" w:rsidR="00CB755A" w:rsidRDefault="00CB755A" w:rsidP="007B2303">
            <w:r>
              <w:t xml:space="preserve">DIR’s Shared Technology Services </w:t>
            </w:r>
          </w:p>
        </w:tc>
      </w:tr>
      <w:tr w:rsidR="00CB755A" w14:paraId="47044EED" w14:textId="77777777" w:rsidTr="007B2303">
        <w:tc>
          <w:tcPr>
            <w:tcW w:w="1435" w:type="dxa"/>
          </w:tcPr>
          <w:p w14:paraId="1A21486D" w14:textId="77777777" w:rsidR="00CB755A" w:rsidRDefault="00CB755A" w:rsidP="007B2303">
            <w:r>
              <w:t>10</w:t>
            </w:r>
          </w:p>
        </w:tc>
        <w:tc>
          <w:tcPr>
            <w:tcW w:w="2340" w:type="dxa"/>
          </w:tcPr>
          <w:p w14:paraId="09E444DC" w14:textId="77777777" w:rsidR="00CB755A" w:rsidRDefault="00CB755A" w:rsidP="007B2303">
            <w:r>
              <w:t xml:space="preserve">HB </w:t>
            </w:r>
          </w:p>
        </w:tc>
        <w:tc>
          <w:tcPr>
            <w:tcW w:w="5575" w:type="dxa"/>
          </w:tcPr>
          <w:p w14:paraId="1532556F" w14:textId="77777777" w:rsidR="00CB755A" w:rsidRDefault="00CB755A" w:rsidP="007B2303">
            <w:r>
              <w:t>Texas House Bill</w:t>
            </w:r>
          </w:p>
        </w:tc>
      </w:tr>
      <w:tr w:rsidR="00CB755A" w14:paraId="1B406BE1" w14:textId="77777777" w:rsidTr="007B2303">
        <w:tc>
          <w:tcPr>
            <w:tcW w:w="1435" w:type="dxa"/>
          </w:tcPr>
          <w:p w14:paraId="0B54BE81" w14:textId="77777777" w:rsidR="00CB755A" w:rsidRDefault="00CB755A" w:rsidP="007B2303">
            <w:r>
              <w:t>11</w:t>
            </w:r>
          </w:p>
        </w:tc>
        <w:tc>
          <w:tcPr>
            <w:tcW w:w="2340" w:type="dxa"/>
          </w:tcPr>
          <w:p w14:paraId="4D1D1DA0" w14:textId="7A4FA508" w:rsidR="00CB755A" w:rsidRDefault="00CB755A" w:rsidP="007B2303">
            <w:r>
              <w:t>End</w:t>
            </w:r>
            <w:r w:rsidR="00271C9C">
              <w:t>-</w:t>
            </w:r>
            <w:r>
              <w:t>of</w:t>
            </w:r>
            <w:r w:rsidR="00271C9C">
              <w:t>-</w:t>
            </w:r>
            <w:r>
              <w:t>life date</w:t>
            </w:r>
          </w:p>
        </w:tc>
        <w:tc>
          <w:tcPr>
            <w:tcW w:w="5575" w:type="dxa"/>
          </w:tcPr>
          <w:p w14:paraId="710656E4" w14:textId="77777777" w:rsidR="00CB755A" w:rsidRDefault="00CB755A" w:rsidP="007B2303">
            <w:r>
              <w:t>Date which the provider will cease to create updates and patches.</w:t>
            </w:r>
          </w:p>
        </w:tc>
      </w:tr>
    </w:tbl>
    <w:p w14:paraId="52AD7E0E" w14:textId="26B28F32" w:rsidR="00CB615B" w:rsidRDefault="00CB615B" w:rsidP="001C4401">
      <w:pPr>
        <w:pStyle w:val="DIRDate"/>
      </w:pPr>
    </w:p>
    <w:p w14:paraId="2B2C4B9B" w14:textId="40D8FC3E" w:rsidR="00CB615B" w:rsidRDefault="00CB615B" w:rsidP="001C4401">
      <w:pPr>
        <w:pStyle w:val="DIRDate"/>
      </w:pPr>
    </w:p>
    <w:p w14:paraId="5F51AC77" w14:textId="11B50AE0" w:rsidR="00CB615B" w:rsidRDefault="00CB615B" w:rsidP="001C4401">
      <w:pPr>
        <w:pStyle w:val="DIRDate"/>
      </w:pPr>
    </w:p>
    <w:p w14:paraId="696EF66F" w14:textId="35613809" w:rsidR="00CB615B" w:rsidRDefault="00CB615B" w:rsidP="001C4401">
      <w:pPr>
        <w:pStyle w:val="DIRDate"/>
      </w:pPr>
    </w:p>
    <w:p w14:paraId="6DAF796C" w14:textId="0D08A31D" w:rsidR="00CB615B" w:rsidRDefault="00CB615B" w:rsidP="001C4401">
      <w:pPr>
        <w:pStyle w:val="DIRDate"/>
      </w:pPr>
    </w:p>
    <w:p w14:paraId="1F664D21" w14:textId="743E2E08" w:rsidR="00CB615B" w:rsidRDefault="00CB615B" w:rsidP="001C4401">
      <w:pPr>
        <w:pStyle w:val="DIRDate"/>
      </w:pPr>
    </w:p>
    <w:p w14:paraId="1078CBF7" w14:textId="6A529E0D" w:rsidR="00CB615B" w:rsidRDefault="00CB615B" w:rsidP="001C4401">
      <w:pPr>
        <w:pStyle w:val="DIRDate"/>
      </w:pPr>
    </w:p>
    <w:p w14:paraId="1B8F4571" w14:textId="7376EBE2" w:rsidR="00CB615B" w:rsidRPr="001321A4" w:rsidRDefault="00CB615B" w:rsidP="00BE3228">
      <w:pPr>
        <w:pStyle w:val="DIRDate"/>
        <w:jc w:val="left"/>
      </w:pPr>
    </w:p>
    <w:p w14:paraId="5FBF2EE3" w14:textId="0070A451" w:rsidR="00CB615B" w:rsidRPr="001321A4" w:rsidRDefault="001C4401" w:rsidP="00CB615B">
      <w:pPr>
        <w:pStyle w:val="Z-agcycvr-tpdf"/>
        <w:rPr>
          <w:b/>
          <w:bCs w:val="0"/>
          <w:sz w:val="36"/>
        </w:rPr>
      </w:pPr>
      <w:r>
        <w:rPr>
          <w:b/>
          <w:bCs w:val="0"/>
          <w:sz w:val="36"/>
        </w:rPr>
        <w:lastRenderedPageBreak/>
        <w:t>A</w:t>
      </w:r>
      <w:r w:rsidRPr="001321A4">
        <w:rPr>
          <w:b/>
          <w:bCs w:val="0"/>
          <w:sz w:val="36"/>
        </w:rPr>
        <w:t>gency-</w:t>
      </w:r>
      <w:r>
        <w:rPr>
          <w:b/>
          <w:bCs w:val="0"/>
          <w:sz w:val="36"/>
        </w:rPr>
        <w:t>W</w:t>
      </w:r>
      <w:r w:rsidRPr="001321A4">
        <w:rPr>
          <w:b/>
          <w:bCs w:val="0"/>
          <w:sz w:val="36"/>
        </w:rPr>
        <w:t xml:space="preserve">ide </w:t>
      </w:r>
      <w:r w:rsidR="00CB615B" w:rsidRPr="001321A4">
        <w:rPr>
          <w:b/>
          <w:bCs w:val="0"/>
          <w:sz w:val="36"/>
        </w:rPr>
        <w:t xml:space="preserve">Information Technology </w:t>
      </w:r>
    </w:p>
    <w:p w14:paraId="4476B366" w14:textId="77777777" w:rsidR="00CB615B" w:rsidRPr="00C00DFB" w:rsidRDefault="00CB615B" w:rsidP="00CB615B">
      <w:pPr>
        <w:pStyle w:val="Z-agcycvr-Doctype"/>
        <w:rPr>
          <w:bCs w:val="0"/>
        </w:rPr>
      </w:pPr>
      <w:r w:rsidRPr="00DB1368">
        <w:rPr>
          <w:bCs w:val="0"/>
        </w:rPr>
        <w:t>Modernization Plan</w:t>
      </w:r>
    </w:p>
    <w:p w14:paraId="18CD3057" w14:textId="51E664B2" w:rsidR="00CB615B" w:rsidRPr="00541B60" w:rsidRDefault="00CB615B" w:rsidP="00CB615B">
      <w:pPr>
        <w:jc w:val="both"/>
      </w:pPr>
      <w:r w:rsidRPr="00541B60">
        <w:t>Pursuant to House Bill 4</w:t>
      </w:r>
      <w:r w:rsidR="0031327B">
        <w:t>0</w:t>
      </w:r>
      <w:r w:rsidRPr="00541B60">
        <w:t>1</w:t>
      </w:r>
      <w:r w:rsidR="00EF13DB">
        <w:t>8</w:t>
      </w:r>
      <w:r w:rsidRPr="00541B60">
        <w:t xml:space="preserve"> </w:t>
      </w:r>
      <w:r w:rsidR="00E425F8">
        <w:t xml:space="preserve">passed in the </w:t>
      </w:r>
      <w:r w:rsidRPr="00541B60">
        <w:t xml:space="preserve">87th </w:t>
      </w:r>
      <w:r w:rsidR="00353621">
        <w:t>Regular Session</w:t>
      </w:r>
      <w:r w:rsidRPr="00541B60">
        <w:t xml:space="preserve">, agencies are </w:t>
      </w:r>
      <w:r>
        <w:t xml:space="preserve">required </w:t>
      </w:r>
      <w:r w:rsidRPr="00541B60">
        <w:t xml:space="preserve">to submit a modernization </w:t>
      </w:r>
      <w:r w:rsidR="00BE24DF" w:rsidRPr="00541B60">
        <w:t>plan</w:t>
      </w:r>
      <w:r w:rsidR="00BE24DF">
        <w:t>.</w:t>
      </w:r>
      <w:r w:rsidRPr="00541B60">
        <w:t xml:space="preserve"> </w:t>
      </w:r>
      <w:r w:rsidRPr="00901AF1">
        <w:t xml:space="preserve">As </w:t>
      </w:r>
      <w:r w:rsidR="006775CE" w:rsidRPr="00901AF1">
        <w:t>required by</w:t>
      </w:r>
      <w:r w:rsidRPr="00901AF1">
        <w:t xml:space="preserve"> </w:t>
      </w:r>
      <w:r w:rsidR="00E16450" w:rsidRPr="00901AF1">
        <w:t>House Bill 4018</w:t>
      </w:r>
      <w:r w:rsidR="00E16450">
        <w:t xml:space="preserve"> and</w:t>
      </w:r>
      <w:r>
        <w:t xml:space="preserve"> Government Code </w:t>
      </w:r>
      <w:r w:rsidRPr="008343E9">
        <w:t>Sections 2054.577 and 2054.578</w:t>
      </w:r>
      <w:r w:rsidRPr="00541B60">
        <w:t xml:space="preserve">, </w:t>
      </w:r>
      <w:r w:rsidR="003C0364">
        <w:t>e</w:t>
      </w:r>
      <w:r w:rsidR="003C0364" w:rsidRPr="00541B60">
        <w:t xml:space="preserve">ach </w:t>
      </w:r>
      <w:r w:rsidRPr="00541B60">
        <w:t xml:space="preserve">state agency </w:t>
      </w:r>
      <w:r w:rsidR="00C94ADF">
        <w:t>in the executive and legislative branch</w:t>
      </w:r>
      <w:r w:rsidR="007C0C29">
        <w:t>es of state government</w:t>
      </w:r>
      <w:r w:rsidR="00C94ADF">
        <w:t xml:space="preserve"> </w:t>
      </w:r>
      <w:r w:rsidRPr="00541B60">
        <w:t xml:space="preserve">shall submit the plan developed to the: (1) Department of Information Resources; (2) Joint Oversight Committee on Investment in Information Technology Improvement and Modernization Projects; and (3) standing committees of the </w:t>
      </w:r>
      <w:r w:rsidR="000907F5" w:rsidRPr="00901AF1">
        <w:t>Texas Senate</w:t>
      </w:r>
      <w:r w:rsidRPr="00541B60">
        <w:t xml:space="preserve"> and </w:t>
      </w:r>
      <w:r w:rsidR="000907F5" w:rsidRPr="00901AF1">
        <w:t>H</w:t>
      </w:r>
      <w:r w:rsidRPr="00901AF1">
        <w:t xml:space="preserve">ouse of </w:t>
      </w:r>
      <w:r w:rsidR="000907F5" w:rsidRPr="00901AF1">
        <w:t>R</w:t>
      </w:r>
      <w:r w:rsidRPr="00901AF1">
        <w:t>epresentatives</w:t>
      </w:r>
      <w:r w:rsidRPr="00541B60">
        <w:t xml:space="preserve"> with primary jurisdiction over state agency information technology.</w:t>
      </w:r>
    </w:p>
    <w:p w14:paraId="12C43CBF" w14:textId="77777777" w:rsidR="00CB615B" w:rsidRDefault="00CB615B" w:rsidP="00CB615B">
      <w:pPr>
        <w:pStyle w:val="Z-cvr-Normal"/>
        <w:tabs>
          <w:tab w:val="clear" w:pos="9360"/>
        </w:tabs>
        <w:jc w:val="center"/>
      </w:pPr>
    </w:p>
    <w:p w14:paraId="0D5B1546" w14:textId="77777777" w:rsidR="00CB615B" w:rsidRDefault="00CB615B" w:rsidP="00CB615B">
      <w:pPr>
        <w:pStyle w:val="StyleZ-agcycvr-Title24pt"/>
      </w:pPr>
      <w:r>
        <w:t>[Agency/Organization Name]</w:t>
      </w:r>
    </w:p>
    <w:tbl>
      <w:tblPr>
        <w:tblW w:w="0" w:type="auto"/>
        <w:jc w:val="center"/>
        <w:tblBorders>
          <w:insideH w:val="single" w:sz="4" w:space="0" w:color="auto"/>
        </w:tblBorders>
        <w:tblLook w:val="0000" w:firstRow="0" w:lastRow="0" w:firstColumn="0" w:lastColumn="0" w:noHBand="0" w:noVBand="0"/>
      </w:tblPr>
      <w:tblGrid>
        <w:gridCol w:w="3874"/>
        <w:gridCol w:w="3874"/>
      </w:tblGrid>
      <w:tr w:rsidR="00CB615B" w14:paraId="6F106409" w14:textId="77777777" w:rsidTr="00620D56">
        <w:trPr>
          <w:trHeight w:val="144"/>
          <w:jc w:val="center"/>
        </w:trPr>
        <w:tc>
          <w:tcPr>
            <w:tcW w:w="3874" w:type="dxa"/>
          </w:tcPr>
          <w:p w14:paraId="7A4BE682" w14:textId="77777777" w:rsidR="00CB615B" w:rsidRDefault="00CB615B" w:rsidP="00620D56">
            <w:pPr>
              <w:pStyle w:val="StyleCenteredLeft0Before1ptAfter0pt"/>
            </w:pPr>
            <w:r>
              <w:t>Version: [VERSION NUMBER]</w:t>
            </w:r>
          </w:p>
        </w:tc>
        <w:tc>
          <w:tcPr>
            <w:tcW w:w="3874" w:type="dxa"/>
          </w:tcPr>
          <w:p w14:paraId="4CD6FF63" w14:textId="77777777" w:rsidR="00CB615B" w:rsidRDefault="00CB615B" w:rsidP="00620D56">
            <w:pPr>
              <w:pStyle w:val="StyleCenteredLeft0Before1ptAfter0pt"/>
            </w:pPr>
            <w:r>
              <w:t>Revision Date: [MM/DD/YY]</w:t>
            </w:r>
          </w:p>
        </w:tc>
      </w:tr>
    </w:tbl>
    <w:p w14:paraId="62DA9CC3" w14:textId="77777777" w:rsidR="00CB615B" w:rsidRDefault="00CB615B" w:rsidP="00271C9C">
      <w:pPr>
        <w:pStyle w:val="Normal00"/>
      </w:pPr>
    </w:p>
    <w:p w14:paraId="2699B153" w14:textId="577520C7" w:rsidR="00473C78" w:rsidRDefault="00CB615B" w:rsidP="00473C78">
      <w:pPr>
        <w:pStyle w:val="StyleBlockTextLeft0Right0"/>
      </w:pPr>
      <w:r>
        <w:t xml:space="preserve">Approval of </w:t>
      </w:r>
      <w:r w:rsidR="00271C9C">
        <w:t xml:space="preserve">the Agency-Wide </w:t>
      </w:r>
      <w:r>
        <w:t xml:space="preserve">Information Technology Modernization Plan indicates an understanding of the purpose and content described in this </w:t>
      </w:r>
      <w:r w:rsidRPr="007C6446">
        <w:t>deliverable. Approval</w:t>
      </w:r>
      <w:r>
        <w:t xml:space="preserve"> of the Agency-</w:t>
      </w:r>
      <w:r w:rsidR="00271C9C">
        <w:t>W</w:t>
      </w:r>
      <w:r>
        <w:t>ide plan constitutes approval of the plan for modernizing information technology</w:t>
      </w:r>
      <w:r w:rsidR="00271C9C">
        <w:t xml:space="preserve"> and</w:t>
      </w:r>
      <w:r>
        <w:t xml:space="preserve"> data assets and hereby certifies the overall accuracy, viability, and defensibility of the content and estimates. </w:t>
      </w:r>
    </w:p>
    <w:p w14:paraId="2089D843" w14:textId="77777777" w:rsidR="00CB615B" w:rsidRDefault="00CB615B" w:rsidP="00473C78">
      <w:pPr>
        <w:pStyle w:val="StyleBlockTextLeft0Right0"/>
      </w:pPr>
    </w:p>
    <w:tbl>
      <w:tblPr>
        <w:tblW w:w="86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330"/>
        <w:gridCol w:w="3240"/>
        <w:gridCol w:w="2070"/>
      </w:tblGrid>
      <w:tr w:rsidR="00CB615B" w14:paraId="4E31C1F0" w14:textId="77777777" w:rsidTr="00620D56">
        <w:trPr>
          <w:cantSplit/>
        </w:trPr>
        <w:tc>
          <w:tcPr>
            <w:tcW w:w="8640" w:type="dxa"/>
            <w:gridSpan w:val="3"/>
            <w:tcBorders>
              <w:bottom w:val="single" w:sz="4" w:space="0" w:color="999999"/>
            </w:tcBorders>
            <w:shd w:val="clear" w:color="auto" w:fill="E6E6E6"/>
            <w:tcMar>
              <w:top w:w="29" w:type="dxa"/>
              <w:bottom w:w="29" w:type="dxa"/>
            </w:tcMar>
          </w:tcPr>
          <w:p w14:paraId="633A49E5" w14:textId="77777777" w:rsidR="00CB615B" w:rsidRDefault="00CB615B" w:rsidP="00620D56">
            <w:pPr>
              <w:pStyle w:val="StyleTableText8ptBold"/>
            </w:pPr>
            <w:r>
              <w:t>Agency Head or Designee</w:t>
            </w:r>
          </w:p>
        </w:tc>
      </w:tr>
      <w:tr w:rsidR="00CB615B" w14:paraId="69E14E6B" w14:textId="77777777" w:rsidTr="00620D56">
        <w:trPr>
          <w:cantSplit/>
        </w:trPr>
        <w:tc>
          <w:tcPr>
            <w:tcW w:w="3330" w:type="dxa"/>
            <w:tcBorders>
              <w:top w:val="nil"/>
              <w:bottom w:val="single" w:sz="4" w:space="0" w:color="999999"/>
            </w:tcBorders>
          </w:tcPr>
          <w:p w14:paraId="65E9F5AB" w14:textId="77777777" w:rsidR="00CB615B" w:rsidRDefault="00CB615B" w:rsidP="00620D56">
            <w:pPr>
              <w:pStyle w:val="StyleTableText11pt"/>
            </w:pPr>
            <w:r>
              <w:t>[Name]</w:t>
            </w:r>
          </w:p>
        </w:tc>
        <w:tc>
          <w:tcPr>
            <w:tcW w:w="3240" w:type="dxa"/>
            <w:tcBorders>
              <w:top w:val="nil"/>
              <w:bottom w:val="single" w:sz="4" w:space="0" w:color="999999"/>
            </w:tcBorders>
          </w:tcPr>
          <w:p w14:paraId="5B828706" w14:textId="77777777" w:rsidR="00CB615B" w:rsidRDefault="00CB615B" w:rsidP="00620D56">
            <w:pPr>
              <w:pStyle w:val="StyleTableText11pt"/>
            </w:pPr>
            <w:r>
              <w:t>[Email]</w:t>
            </w:r>
          </w:p>
        </w:tc>
        <w:tc>
          <w:tcPr>
            <w:tcW w:w="2070" w:type="dxa"/>
            <w:tcBorders>
              <w:top w:val="nil"/>
              <w:bottom w:val="single" w:sz="4" w:space="0" w:color="999999"/>
            </w:tcBorders>
          </w:tcPr>
          <w:p w14:paraId="3982CC38" w14:textId="77777777" w:rsidR="00CB615B" w:rsidRDefault="00CB615B" w:rsidP="00620D56">
            <w:pPr>
              <w:pStyle w:val="StyleTableText11pt"/>
            </w:pPr>
            <w:r>
              <w:t>[Telephone]</w:t>
            </w:r>
          </w:p>
        </w:tc>
      </w:tr>
      <w:tr w:rsidR="00CB615B" w14:paraId="78F886AE" w14:textId="77777777" w:rsidTr="00620D56">
        <w:trPr>
          <w:cantSplit/>
          <w:trHeight w:val="360"/>
        </w:trPr>
        <w:tc>
          <w:tcPr>
            <w:tcW w:w="6570" w:type="dxa"/>
            <w:gridSpan w:val="2"/>
            <w:tcBorders>
              <w:bottom w:val="single" w:sz="4" w:space="0" w:color="999999"/>
            </w:tcBorders>
            <w:vAlign w:val="bottom"/>
          </w:tcPr>
          <w:p w14:paraId="038A430E" w14:textId="77777777" w:rsidR="00CB615B" w:rsidRDefault="00CB615B" w:rsidP="00620D56">
            <w:pPr>
              <w:pStyle w:val="StyleTableText11pt"/>
            </w:pPr>
            <w:r>
              <w:t>Signature</w:t>
            </w:r>
          </w:p>
        </w:tc>
        <w:tc>
          <w:tcPr>
            <w:tcW w:w="2070" w:type="dxa"/>
            <w:tcBorders>
              <w:bottom w:val="single" w:sz="4" w:space="0" w:color="999999"/>
            </w:tcBorders>
            <w:vAlign w:val="bottom"/>
          </w:tcPr>
          <w:p w14:paraId="6A3B1DF1" w14:textId="77777777" w:rsidR="00CB615B" w:rsidRDefault="00CB615B" w:rsidP="00620D56">
            <w:pPr>
              <w:pStyle w:val="StyleTableText11pt"/>
            </w:pPr>
            <w:r>
              <w:t>[Date mm/dd/</w:t>
            </w:r>
            <w:proofErr w:type="spellStart"/>
            <w:r>
              <w:t>yy</w:t>
            </w:r>
            <w:proofErr w:type="spellEnd"/>
            <w:r>
              <w:t>]</w:t>
            </w:r>
          </w:p>
        </w:tc>
      </w:tr>
    </w:tbl>
    <w:p w14:paraId="7153C322" w14:textId="77777777" w:rsidR="00CB615B" w:rsidRDefault="00CB615B" w:rsidP="00271C9C">
      <w:pPr>
        <w:pStyle w:val="Normal00"/>
      </w:pPr>
    </w:p>
    <w:p w14:paraId="3571EE5B" w14:textId="77777777" w:rsidR="00CB615B" w:rsidRDefault="00CB615B" w:rsidP="00271C9C">
      <w:pPr>
        <w:pStyle w:val="Normal00"/>
      </w:pPr>
    </w:p>
    <w:p w14:paraId="6ED1EE66" w14:textId="551D6A17" w:rsidR="00CB615B" w:rsidRPr="00C345D3" w:rsidRDefault="00CB615B" w:rsidP="00271C9C">
      <w:pPr>
        <w:pStyle w:val="Normal00"/>
        <w:rPr>
          <w:sz w:val="16"/>
        </w:rPr>
      </w:pPr>
      <w:r w:rsidRPr="00C345D3">
        <w:t xml:space="preserve">Agencies may add additional signatories depending on internal </w:t>
      </w:r>
      <w:r w:rsidR="00271C9C">
        <w:t>i</w:t>
      </w:r>
      <w:r w:rsidRPr="00C345D3">
        <w:t xml:space="preserve">nformation </w:t>
      </w:r>
      <w:r w:rsidR="00271C9C">
        <w:t>t</w:t>
      </w:r>
      <w:r w:rsidRPr="00C345D3">
        <w:t>echnology responsibility matrix and governance.</w:t>
      </w:r>
    </w:p>
    <w:p w14:paraId="06B3BAFD" w14:textId="77777777" w:rsidR="00CB615B" w:rsidRDefault="00CB615B" w:rsidP="00271C9C">
      <w:pPr>
        <w:pStyle w:val="Normal00"/>
      </w:pPr>
    </w:p>
    <w:p w14:paraId="3819402C" w14:textId="77777777" w:rsidR="00CB615B" w:rsidRDefault="00CB615B" w:rsidP="00271C9C">
      <w:pPr>
        <w:pStyle w:val="Normal00"/>
      </w:pPr>
    </w:p>
    <w:tbl>
      <w:tblPr>
        <w:tblW w:w="86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330"/>
        <w:gridCol w:w="3240"/>
        <w:gridCol w:w="2070"/>
      </w:tblGrid>
      <w:tr w:rsidR="00CB615B" w14:paraId="4110801D" w14:textId="77777777" w:rsidTr="00620D56">
        <w:trPr>
          <w:cantSplit/>
        </w:trPr>
        <w:tc>
          <w:tcPr>
            <w:tcW w:w="8640" w:type="dxa"/>
            <w:gridSpan w:val="3"/>
            <w:tcBorders>
              <w:bottom w:val="single" w:sz="4" w:space="0" w:color="999999"/>
            </w:tcBorders>
            <w:shd w:val="clear" w:color="auto" w:fill="E6E6E6"/>
            <w:tcMar>
              <w:top w:w="29" w:type="dxa"/>
              <w:bottom w:w="29" w:type="dxa"/>
            </w:tcMar>
          </w:tcPr>
          <w:p w14:paraId="3BBF9DAB" w14:textId="77777777" w:rsidR="00CB615B" w:rsidRDefault="00CB615B" w:rsidP="00620D56">
            <w:pPr>
              <w:pStyle w:val="TableText"/>
            </w:pPr>
          </w:p>
        </w:tc>
      </w:tr>
      <w:tr w:rsidR="00CB615B" w14:paraId="51603B83" w14:textId="77777777" w:rsidTr="00620D56">
        <w:trPr>
          <w:cantSplit/>
        </w:trPr>
        <w:tc>
          <w:tcPr>
            <w:tcW w:w="3330" w:type="dxa"/>
            <w:tcBorders>
              <w:top w:val="nil"/>
              <w:bottom w:val="single" w:sz="4" w:space="0" w:color="999999"/>
            </w:tcBorders>
          </w:tcPr>
          <w:p w14:paraId="310FADF4" w14:textId="77777777" w:rsidR="00CB615B" w:rsidRDefault="00CB615B" w:rsidP="00620D56">
            <w:pPr>
              <w:pStyle w:val="StyleTableText11pt"/>
            </w:pPr>
            <w:r>
              <w:t>[Name]</w:t>
            </w:r>
          </w:p>
        </w:tc>
        <w:tc>
          <w:tcPr>
            <w:tcW w:w="3240" w:type="dxa"/>
            <w:tcBorders>
              <w:top w:val="nil"/>
              <w:bottom w:val="single" w:sz="4" w:space="0" w:color="999999"/>
            </w:tcBorders>
          </w:tcPr>
          <w:p w14:paraId="4191462D" w14:textId="77777777" w:rsidR="00CB615B" w:rsidRDefault="00CB615B" w:rsidP="00620D56">
            <w:pPr>
              <w:pStyle w:val="StyleTableText11pt"/>
            </w:pPr>
            <w:r>
              <w:t>[Email]</w:t>
            </w:r>
          </w:p>
        </w:tc>
        <w:tc>
          <w:tcPr>
            <w:tcW w:w="2070" w:type="dxa"/>
            <w:tcBorders>
              <w:top w:val="nil"/>
              <w:bottom w:val="single" w:sz="4" w:space="0" w:color="999999"/>
            </w:tcBorders>
          </w:tcPr>
          <w:p w14:paraId="7D3E12B2" w14:textId="77777777" w:rsidR="00CB615B" w:rsidRDefault="00CB615B" w:rsidP="00620D56">
            <w:pPr>
              <w:pStyle w:val="StyleTableText11pt"/>
            </w:pPr>
            <w:r>
              <w:t>[Telephone]</w:t>
            </w:r>
          </w:p>
        </w:tc>
      </w:tr>
      <w:tr w:rsidR="00CB615B" w14:paraId="73A79465" w14:textId="77777777" w:rsidTr="00620D56">
        <w:trPr>
          <w:cantSplit/>
          <w:trHeight w:val="360"/>
        </w:trPr>
        <w:tc>
          <w:tcPr>
            <w:tcW w:w="6570" w:type="dxa"/>
            <w:gridSpan w:val="2"/>
            <w:tcBorders>
              <w:bottom w:val="single" w:sz="4" w:space="0" w:color="999999"/>
            </w:tcBorders>
            <w:vAlign w:val="bottom"/>
          </w:tcPr>
          <w:p w14:paraId="73D7EC60" w14:textId="77777777" w:rsidR="00CB615B" w:rsidRDefault="00CB615B" w:rsidP="00620D56">
            <w:pPr>
              <w:pStyle w:val="StyleTableText11pt"/>
            </w:pPr>
            <w:r>
              <w:t>Signature</w:t>
            </w:r>
          </w:p>
        </w:tc>
        <w:tc>
          <w:tcPr>
            <w:tcW w:w="2070" w:type="dxa"/>
            <w:tcBorders>
              <w:bottom w:val="single" w:sz="4" w:space="0" w:color="999999"/>
            </w:tcBorders>
            <w:vAlign w:val="bottom"/>
          </w:tcPr>
          <w:p w14:paraId="3D940C45" w14:textId="77777777" w:rsidR="00CB615B" w:rsidRDefault="00CB615B" w:rsidP="00620D56">
            <w:pPr>
              <w:pStyle w:val="StyleTableText11pt"/>
            </w:pPr>
            <w:r>
              <w:t>[Date mm/dd/</w:t>
            </w:r>
            <w:proofErr w:type="spellStart"/>
            <w:r>
              <w:t>yy</w:t>
            </w:r>
            <w:proofErr w:type="spellEnd"/>
            <w:r>
              <w:t>]</w:t>
            </w:r>
          </w:p>
        </w:tc>
      </w:tr>
    </w:tbl>
    <w:p w14:paraId="7EF4E504" w14:textId="77777777" w:rsidR="00CB615B" w:rsidRDefault="00CB615B" w:rsidP="00271C9C">
      <w:pPr>
        <w:pStyle w:val="Normal00"/>
      </w:pPr>
    </w:p>
    <w:p w14:paraId="3D4A2B5C" w14:textId="77777777" w:rsidR="00CB615B" w:rsidRDefault="00CB615B" w:rsidP="00271C9C">
      <w:pPr>
        <w:pStyle w:val="Normal00"/>
      </w:pPr>
    </w:p>
    <w:p w14:paraId="5A24FFB9" w14:textId="38F20557" w:rsidR="0062083B" w:rsidRDefault="0062083B">
      <w:pPr>
        <w:rPr>
          <w:rFonts w:eastAsiaTheme="majorEastAsia" w:cstheme="majorBidi"/>
          <w:bCs/>
          <w:color w:val="273476"/>
          <w:spacing w:val="-10"/>
          <w:kern w:val="28"/>
          <w:sz w:val="32"/>
          <w:szCs w:val="32"/>
        </w:rPr>
      </w:pPr>
      <w:r>
        <w:br w:type="page"/>
      </w:r>
    </w:p>
    <w:p w14:paraId="37C3AB27" w14:textId="77777777" w:rsidR="002C7349" w:rsidRDefault="002C7349" w:rsidP="00BB5757">
      <w:pPr>
        <w:pStyle w:val="DIRDate"/>
      </w:pPr>
    </w:p>
    <w:sdt>
      <w:sdtPr>
        <w:rPr>
          <w:rFonts w:eastAsiaTheme="minorHAnsi" w:cstheme="minorBidi"/>
          <w:b w:val="0"/>
          <w:caps/>
          <w:color w:val="000000"/>
          <w:sz w:val="22"/>
          <w:szCs w:val="22"/>
        </w:rPr>
        <w:id w:val="74799284"/>
        <w:docPartObj>
          <w:docPartGallery w:val="Table of Contents"/>
          <w:docPartUnique/>
        </w:docPartObj>
      </w:sdtPr>
      <w:sdtEndPr>
        <w:rPr>
          <w:bCs/>
          <w:caps w:val="0"/>
          <w:noProof/>
        </w:rPr>
      </w:sdtEndPr>
      <w:sdtContent>
        <w:p w14:paraId="4B1065BD" w14:textId="77777777" w:rsidR="001D3B65" w:rsidRDefault="001D3B65" w:rsidP="006113A2">
          <w:pPr>
            <w:pStyle w:val="TOCHeading"/>
          </w:pPr>
          <w:r>
            <w:t>Table of Contents</w:t>
          </w:r>
        </w:p>
        <w:p w14:paraId="29B4DC7A" w14:textId="02FEE4CC" w:rsidR="0024183B" w:rsidRDefault="001D3B65">
          <w:pPr>
            <w:pStyle w:val="TOC1"/>
            <w:rPr>
              <w:rFonts w:asciiTheme="minorHAnsi" w:eastAsiaTheme="minorEastAsia" w:hAnsiTheme="minorHAnsi"/>
              <w:b w:val="0"/>
              <w:noProof/>
              <w:color w:val="auto"/>
            </w:rPr>
          </w:pPr>
          <w:r>
            <w:fldChar w:fldCharType="begin"/>
          </w:r>
          <w:r>
            <w:instrText xml:space="preserve"> TOC \o "1-3" \h \z \u </w:instrText>
          </w:r>
          <w:r>
            <w:fldChar w:fldCharType="separate"/>
          </w:r>
          <w:hyperlink w:anchor="_Toc98854299" w:history="1">
            <w:r w:rsidR="0024183B" w:rsidRPr="009B29BC">
              <w:rPr>
                <w:rStyle w:val="Hyperlink"/>
                <w:noProof/>
              </w:rPr>
              <w:t>Section 1 – Executive Summary</w:t>
            </w:r>
            <w:r w:rsidR="0024183B">
              <w:rPr>
                <w:noProof/>
                <w:webHidden/>
              </w:rPr>
              <w:tab/>
            </w:r>
            <w:r w:rsidR="0024183B">
              <w:rPr>
                <w:noProof/>
                <w:webHidden/>
              </w:rPr>
              <w:fldChar w:fldCharType="begin"/>
            </w:r>
            <w:r w:rsidR="0024183B">
              <w:rPr>
                <w:noProof/>
                <w:webHidden/>
              </w:rPr>
              <w:instrText xml:space="preserve"> PAGEREF _Toc98854299 \h </w:instrText>
            </w:r>
            <w:r w:rsidR="0024183B">
              <w:rPr>
                <w:noProof/>
                <w:webHidden/>
              </w:rPr>
            </w:r>
            <w:r w:rsidR="0024183B">
              <w:rPr>
                <w:noProof/>
                <w:webHidden/>
              </w:rPr>
              <w:fldChar w:fldCharType="separate"/>
            </w:r>
            <w:r w:rsidR="0024183B">
              <w:rPr>
                <w:noProof/>
                <w:webHidden/>
              </w:rPr>
              <w:t>1</w:t>
            </w:r>
            <w:r w:rsidR="0024183B">
              <w:rPr>
                <w:noProof/>
                <w:webHidden/>
              </w:rPr>
              <w:fldChar w:fldCharType="end"/>
            </w:r>
          </w:hyperlink>
        </w:p>
        <w:p w14:paraId="1A7B0CAA" w14:textId="0D4DCBA6" w:rsidR="0024183B" w:rsidRDefault="00687F36">
          <w:pPr>
            <w:pStyle w:val="TOC1"/>
            <w:rPr>
              <w:rFonts w:asciiTheme="minorHAnsi" w:eastAsiaTheme="minorEastAsia" w:hAnsiTheme="minorHAnsi"/>
              <w:b w:val="0"/>
              <w:noProof/>
              <w:color w:val="auto"/>
            </w:rPr>
          </w:pPr>
          <w:hyperlink w:anchor="_Toc98854300" w:history="1">
            <w:r w:rsidR="0024183B" w:rsidRPr="009B29BC">
              <w:rPr>
                <w:rStyle w:val="Hyperlink"/>
                <w:noProof/>
              </w:rPr>
              <w:t>Section 2 – Statement of Purpose</w:t>
            </w:r>
            <w:r w:rsidR="0024183B">
              <w:rPr>
                <w:noProof/>
                <w:webHidden/>
              </w:rPr>
              <w:tab/>
            </w:r>
            <w:r w:rsidR="0024183B">
              <w:rPr>
                <w:noProof/>
                <w:webHidden/>
              </w:rPr>
              <w:fldChar w:fldCharType="begin"/>
            </w:r>
            <w:r w:rsidR="0024183B">
              <w:rPr>
                <w:noProof/>
                <w:webHidden/>
              </w:rPr>
              <w:instrText xml:space="preserve"> PAGEREF _Toc98854300 \h </w:instrText>
            </w:r>
            <w:r w:rsidR="0024183B">
              <w:rPr>
                <w:noProof/>
                <w:webHidden/>
              </w:rPr>
            </w:r>
            <w:r w:rsidR="0024183B">
              <w:rPr>
                <w:noProof/>
                <w:webHidden/>
              </w:rPr>
              <w:fldChar w:fldCharType="separate"/>
            </w:r>
            <w:r w:rsidR="0024183B">
              <w:rPr>
                <w:noProof/>
                <w:webHidden/>
              </w:rPr>
              <w:t>1</w:t>
            </w:r>
            <w:r w:rsidR="0024183B">
              <w:rPr>
                <w:noProof/>
                <w:webHidden/>
              </w:rPr>
              <w:fldChar w:fldCharType="end"/>
            </w:r>
          </w:hyperlink>
        </w:p>
        <w:p w14:paraId="7DA18F26" w14:textId="5C745FAD" w:rsidR="0024183B" w:rsidRDefault="00687F36">
          <w:pPr>
            <w:pStyle w:val="TOC2"/>
            <w:rPr>
              <w:rFonts w:asciiTheme="minorHAnsi" w:eastAsiaTheme="minorEastAsia" w:hAnsiTheme="minorHAnsi"/>
              <w:noProof/>
            </w:rPr>
          </w:pPr>
          <w:hyperlink w:anchor="_Toc98854301" w:history="1">
            <w:r w:rsidR="0024183B" w:rsidRPr="009B29BC">
              <w:rPr>
                <w:rStyle w:val="Hyperlink"/>
                <w:noProof/>
              </w:rPr>
              <w:t>2.1 Agency Objectives and Value Statement</w:t>
            </w:r>
            <w:r w:rsidR="0024183B">
              <w:rPr>
                <w:noProof/>
                <w:webHidden/>
              </w:rPr>
              <w:tab/>
            </w:r>
            <w:r w:rsidR="0024183B">
              <w:rPr>
                <w:noProof/>
                <w:webHidden/>
              </w:rPr>
              <w:fldChar w:fldCharType="begin"/>
            </w:r>
            <w:r w:rsidR="0024183B">
              <w:rPr>
                <w:noProof/>
                <w:webHidden/>
              </w:rPr>
              <w:instrText xml:space="preserve"> PAGEREF _Toc98854301 \h </w:instrText>
            </w:r>
            <w:r w:rsidR="0024183B">
              <w:rPr>
                <w:noProof/>
                <w:webHidden/>
              </w:rPr>
            </w:r>
            <w:r w:rsidR="0024183B">
              <w:rPr>
                <w:noProof/>
                <w:webHidden/>
              </w:rPr>
              <w:fldChar w:fldCharType="separate"/>
            </w:r>
            <w:r w:rsidR="0024183B">
              <w:rPr>
                <w:noProof/>
                <w:webHidden/>
              </w:rPr>
              <w:t>1</w:t>
            </w:r>
            <w:r w:rsidR="0024183B">
              <w:rPr>
                <w:noProof/>
                <w:webHidden/>
              </w:rPr>
              <w:fldChar w:fldCharType="end"/>
            </w:r>
          </w:hyperlink>
        </w:p>
        <w:p w14:paraId="39FDAA41" w14:textId="67033715" w:rsidR="0024183B" w:rsidRDefault="00687F36">
          <w:pPr>
            <w:pStyle w:val="TOC2"/>
            <w:rPr>
              <w:rFonts w:asciiTheme="minorHAnsi" w:eastAsiaTheme="minorEastAsia" w:hAnsiTheme="minorHAnsi"/>
              <w:noProof/>
            </w:rPr>
          </w:pPr>
          <w:hyperlink w:anchor="_Toc98854302" w:history="1">
            <w:r w:rsidR="0024183B" w:rsidRPr="009B29BC">
              <w:rPr>
                <w:rStyle w:val="Hyperlink"/>
                <w:noProof/>
              </w:rPr>
              <w:t>2.2 Key Agency Business Function</w:t>
            </w:r>
            <w:r w:rsidR="0024183B">
              <w:rPr>
                <w:noProof/>
                <w:webHidden/>
              </w:rPr>
              <w:tab/>
            </w:r>
            <w:r w:rsidR="0024183B">
              <w:rPr>
                <w:noProof/>
                <w:webHidden/>
              </w:rPr>
              <w:fldChar w:fldCharType="begin"/>
            </w:r>
            <w:r w:rsidR="0024183B">
              <w:rPr>
                <w:noProof/>
                <w:webHidden/>
              </w:rPr>
              <w:instrText xml:space="preserve"> PAGEREF _Toc98854302 \h </w:instrText>
            </w:r>
            <w:r w:rsidR="0024183B">
              <w:rPr>
                <w:noProof/>
                <w:webHidden/>
              </w:rPr>
            </w:r>
            <w:r w:rsidR="0024183B">
              <w:rPr>
                <w:noProof/>
                <w:webHidden/>
              </w:rPr>
              <w:fldChar w:fldCharType="separate"/>
            </w:r>
            <w:r w:rsidR="0024183B">
              <w:rPr>
                <w:noProof/>
                <w:webHidden/>
              </w:rPr>
              <w:t>1</w:t>
            </w:r>
            <w:r w:rsidR="0024183B">
              <w:rPr>
                <w:noProof/>
                <w:webHidden/>
              </w:rPr>
              <w:fldChar w:fldCharType="end"/>
            </w:r>
          </w:hyperlink>
        </w:p>
        <w:p w14:paraId="5379466B" w14:textId="0F15A1D8" w:rsidR="0024183B" w:rsidRDefault="00687F36">
          <w:pPr>
            <w:pStyle w:val="TOC2"/>
            <w:rPr>
              <w:rFonts w:asciiTheme="minorHAnsi" w:eastAsiaTheme="minorEastAsia" w:hAnsiTheme="minorHAnsi"/>
              <w:noProof/>
            </w:rPr>
          </w:pPr>
          <w:hyperlink w:anchor="_Toc98854303" w:history="1">
            <w:r w:rsidR="0024183B" w:rsidRPr="009B29BC">
              <w:rPr>
                <w:rStyle w:val="Hyperlink"/>
                <w:noProof/>
              </w:rPr>
              <w:t>2.3 Agency Goals</w:t>
            </w:r>
            <w:r w:rsidR="0024183B">
              <w:rPr>
                <w:noProof/>
                <w:webHidden/>
              </w:rPr>
              <w:tab/>
            </w:r>
            <w:r w:rsidR="0024183B">
              <w:rPr>
                <w:noProof/>
                <w:webHidden/>
              </w:rPr>
              <w:fldChar w:fldCharType="begin"/>
            </w:r>
            <w:r w:rsidR="0024183B">
              <w:rPr>
                <w:noProof/>
                <w:webHidden/>
              </w:rPr>
              <w:instrText xml:space="preserve"> PAGEREF _Toc98854303 \h </w:instrText>
            </w:r>
            <w:r w:rsidR="0024183B">
              <w:rPr>
                <w:noProof/>
                <w:webHidden/>
              </w:rPr>
            </w:r>
            <w:r w:rsidR="0024183B">
              <w:rPr>
                <w:noProof/>
                <w:webHidden/>
              </w:rPr>
              <w:fldChar w:fldCharType="separate"/>
            </w:r>
            <w:r w:rsidR="0024183B">
              <w:rPr>
                <w:noProof/>
                <w:webHidden/>
              </w:rPr>
              <w:t>1</w:t>
            </w:r>
            <w:r w:rsidR="0024183B">
              <w:rPr>
                <w:noProof/>
                <w:webHidden/>
              </w:rPr>
              <w:fldChar w:fldCharType="end"/>
            </w:r>
          </w:hyperlink>
        </w:p>
        <w:p w14:paraId="6E8F69A9" w14:textId="229D8DE1" w:rsidR="0024183B" w:rsidRDefault="00687F36">
          <w:pPr>
            <w:pStyle w:val="TOC2"/>
            <w:rPr>
              <w:rFonts w:asciiTheme="minorHAnsi" w:eastAsiaTheme="minorEastAsia" w:hAnsiTheme="minorHAnsi"/>
              <w:noProof/>
            </w:rPr>
          </w:pPr>
          <w:hyperlink w:anchor="_Toc98854304" w:history="1">
            <w:r w:rsidR="0024183B" w:rsidRPr="009B29BC">
              <w:rPr>
                <w:rStyle w:val="Hyperlink"/>
                <w:noProof/>
              </w:rPr>
              <w:t>Goal 1</w:t>
            </w:r>
            <w:r w:rsidR="0024183B">
              <w:rPr>
                <w:noProof/>
                <w:webHidden/>
              </w:rPr>
              <w:tab/>
            </w:r>
            <w:r w:rsidR="0024183B">
              <w:rPr>
                <w:noProof/>
                <w:webHidden/>
              </w:rPr>
              <w:fldChar w:fldCharType="begin"/>
            </w:r>
            <w:r w:rsidR="0024183B">
              <w:rPr>
                <w:noProof/>
                <w:webHidden/>
              </w:rPr>
              <w:instrText xml:space="preserve"> PAGEREF _Toc98854304 \h </w:instrText>
            </w:r>
            <w:r w:rsidR="0024183B">
              <w:rPr>
                <w:noProof/>
                <w:webHidden/>
              </w:rPr>
            </w:r>
            <w:r w:rsidR="0024183B">
              <w:rPr>
                <w:noProof/>
                <w:webHidden/>
              </w:rPr>
              <w:fldChar w:fldCharType="separate"/>
            </w:r>
            <w:r w:rsidR="0024183B">
              <w:rPr>
                <w:noProof/>
                <w:webHidden/>
              </w:rPr>
              <w:t>2</w:t>
            </w:r>
            <w:r w:rsidR="0024183B">
              <w:rPr>
                <w:noProof/>
                <w:webHidden/>
              </w:rPr>
              <w:fldChar w:fldCharType="end"/>
            </w:r>
          </w:hyperlink>
        </w:p>
        <w:p w14:paraId="0ED55CBA" w14:textId="21911F36" w:rsidR="0024183B" w:rsidRDefault="00687F36">
          <w:pPr>
            <w:pStyle w:val="TOC3"/>
            <w:rPr>
              <w:rFonts w:asciiTheme="minorHAnsi" w:eastAsiaTheme="minorEastAsia" w:hAnsiTheme="minorHAnsi"/>
              <w:noProof/>
            </w:rPr>
          </w:pPr>
          <w:hyperlink w:anchor="_Toc98854305" w:history="1">
            <w:r w:rsidR="0024183B" w:rsidRPr="009B29BC">
              <w:rPr>
                <w:rStyle w:val="Hyperlink"/>
                <w:noProof/>
              </w:rPr>
              <w:t>Objective, outcome measures, and strategies</w:t>
            </w:r>
            <w:r w:rsidR="0024183B">
              <w:rPr>
                <w:noProof/>
                <w:webHidden/>
              </w:rPr>
              <w:tab/>
            </w:r>
            <w:r w:rsidR="0024183B">
              <w:rPr>
                <w:noProof/>
                <w:webHidden/>
              </w:rPr>
              <w:fldChar w:fldCharType="begin"/>
            </w:r>
            <w:r w:rsidR="0024183B">
              <w:rPr>
                <w:noProof/>
                <w:webHidden/>
              </w:rPr>
              <w:instrText xml:space="preserve"> PAGEREF _Toc98854305 \h </w:instrText>
            </w:r>
            <w:r w:rsidR="0024183B">
              <w:rPr>
                <w:noProof/>
                <w:webHidden/>
              </w:rPr>
            </w:r>
            <w:r w:rsidR="0024183B">
              <w:rPr>
                <w:noProof/>
                <w:webHidden/>
              </w:rPr>
              <w:fldChar w:fldCharType="separate"/>
            </w:r>
            <w:r w:rsidR="0024183B">
              <w:rPr>
                <w:noProof/>
                <w:webHidden/>
              </w:rPr>
              <w:t>2</w:t>
            </w:r>
            <w:r w:rsidR="0024183B">
              <w:rPr>
                <w:noProof/>
                <w:webHidden/>
              </w:rPr>
              <w:fldChar w:fldCharType="end"/>
            </w:r>
          </w:hyperlink>
        </w:p>
        <w:p w14:paraId="2A530771" w14:textId="20CB69A5" w:rsidR="0024183B" w:rsidRDefault="00687F36">
          <w:pPr>
            <w:pStyle w:val="TOC2"/>
            <w:rPr>
              <w:rFonts w:asciiTheme="minorHAnsi" w:eastAsiaTheme="minorEastAsia" w:hAnsiTheme="minorHAnsi"/>
              <w:noProof/>
            </w:rPr>
          </w:pPr>
          <w:hyperlink w:anchor="_Toc98854306" w:history="1">
            <w:r w:rsidR="0024183B" w:rsidRPr="009B29BC">
              <w:rPr>
                <w:rStyle w:val="Hyperlink"/>
                <w:noProof/>
              </w:rPr>
              <w:t>Goal 2</w:t>
            </w:r>
            <w:r w:rsidR="0024183B">
              <w:rPr>
                <w:noProof/>
                <w:webHidden/>
              </w:rPr>
              <w:tab/>
            </w:r>
            <w:r w:rsidR="0024183B">
              <w:rPr>
                <w:noProof/>
                <w:webHidden/>
              </w:rPr>
              <w:fldChar w:fldCharType="begin"/>
            </w:r>
            <w:r w:rsidR="0024183B">
              <w:rPr>
                <w:noProof/>
                <w:webHidden/>
              </w:rPr>
              <w:instrText xml:space="preserve"> PAGEREF _Toc98854306 \h </w:instrText>
            </w:r>
            <w:r w:rsidR="0024183B">
              <w:rPr>
                <w:noProof/>
                <w:webHidden/>
              </w:rPr>
            </w:r>
            <w:r w:rsidR="0024183B">
              <w:rPr>
                <w:noProof/>
                <w:webHidden/>
              </w:rPr>
              <w:fldChar w:fldCharType="separate"/>
            </w:r>
            <w:r w:rsidR="0024183B">
              <w:rPr>
                <w:noProof/>
                <w:webHidden/>
              </w:rPr>
              <w:t>2</w:t>
            </w:r>
            <w:r w:rsidR="0024183B">
              <w:rPr>
                <w:noProof/>
                <w:webHidden/>
              </w:rPr>
              <w:fldChar w:fldCharType="end"/>
            </w:r>
          </w:hyperlink>
        </w:p>
        <w:p w14:paraId="4E51328C" w14:textId="1DF20730" w:rsidR="0024183B" w:rsidRDefault="00687F36">
          <w:pPr>
            <w:pStyle w:val="TOC3"/>
            <w:rPr>
              <w:rFonts w:asciiTheme="minorHAnsi" w:eastAsiaTheme="minorEastAsia" w:hAnsiTheme="minorHAnsi"/>
              <w:noProof/>
            </w:rPr>
          </w:pPr>
          <w:hyperlink w:anchor="_Toc98854307" w:history="1">
            <w:r w:rsidR="0024183B" w:rsidRPr="009B29BC">
              <w:rPr>
                <w:rStyle w:val="Hyperlink"/>
                <w:noProof/>
              </w:rPr>
              <w:t>Objective, outcome measures, and strategies</w:t>
            </w:r>
            <w:r w:rsidR="0024183B">
              <w:rPr>
                <w:noProof/>
                <w:webHidden/>
              </w:rPr>
              <w:tab/>
            </w:r>
            <w:r w:rsidR="0024183B">
              <w:rPr>
                <w:noProof/>
                <w:webHidden/>
              </w:rPr>
              <w:fldChar w:fldCharType="begin"/>
            </w:r>
            <w:r w:rsidR="0024183B">
              <w:rPr>
                <w:noProof/>
                <w:webHidden/>
              </w:rPr>
              <w:instrText xml:space="preserve"> PAGEREF _Toc98854307 \h </w:instrText>
            </w:r>
            <w:r w:rsidR="0024183B">
              <w:rPr>
                <w:noProof/>
                <w:webHidden/>
              </w:rPr>
            </w:r>
            <w:r w:rsidR="0024183B">
              <w:rPr>
                <w:noProof/>
                <w:webHidden/>
              </w:rPr>
              <w:fldChar w:fldCharType="separate"/>
            </w:r>
            <w:r w:rsidR="0024183B">
              <w:rPr>
                <w:noProof/>
                <w:webHidden/>
              </w:rPr>
              <w:t>2</w:t>
            </w:r>
            <w:r w:rsidR="0024183B">
              <w:rPr>
                <w:noProof/>
                <w:webHidden/>
              </w:rPr>
              <w:fldChar w:fldCharType="end"/>
            </w:r>
          </w:hyperlink>
        </w:p>
        <w:p w14:paraId="1C0CFD0D" w14:textId="409ED438" w:rsidR="0024183B" w:rsidRDefault="00687F36">
          <w:pPr>
            <w:pStyle w:val="TOC2"/>
            <w:rPr>
              <w:rFonts w:asciiTheme="minorHAnsi" w:eastAsiaTheme="minorEastAsia" w:hAnsiTheme="minorHAnsi"/>
              <w:noProof/>
            </w:rPr>
          </w:pPr>
          <w:hyperlink w:anchor="_Toc98854308" w:history="1">
            <w:r w:rsidR="0024183B" w:rsidRPr="009B29BC">
              <w:rPr>
                <w:rStyle w:val="Hyperlink"/>
                <w:noProof/>
              </w:rPr>
              <w:t>Goal 3</w:t>
            </w:r>
            <w:r w:rsidR="0024183B">
              <w:rPr>
                <w:noProof/>
                <w:webHidden/>
              </w:rPr>
              <w:tab/>
            </w:r>
            <w:r w:rsidR="0024183B">
              <w:rPr>
                <w:noProof/>
                <w:webHidden/>
              </w:rPr>
              <w:fldChar w:fldCharType="begin"/>
            </w:r>
            <w:r w:rsidR="0024183B">
              <w:rPr>
                <w:noProof/>
                <w:webHidden/>
              </w:rPr>
              <w:instrText xml:space="preserve"> PAGEREF _Toc98854308 \h </w:instrText>
            </w:r>
            <w:r w:rsidR="0024183B">
              <w:rPr>
                <w:noProof/>
                <w:webHidden/>
              </w:rPr>
            </w:r>
            <w:r w:rsidR="0024183B">
              <w:rPr>
                <w:noProof/>
                <w:webHidden/>
              </w:rPr>
              <w:fldChar w:fldCharType="separate"/>
            </w:r>
            <w:r w:rsidR="0024183B">
              <w:rPr>
                <w:noProof/>
                <w:webHidden/>
              </w:rPr>
              <w:t>2</w:t>
            </w:r>
            <w:r w:rsidR="0024183B">
              <w:rPr>
                <w:noProof/>
                <w:webHidden/>
              </w:rPr>
              <w:fldChar w:fldCharType="end"/>
            </w:r>
          </w:hyperlink>
        </w:p>
        <w:p w14:paraId="3954AD8C" w14:textId="75C3D5B6" w:rsidR="0024183B" w:rsidRDefault="00687F36">
          <w:pPr>
            <w:pStyle w:val="TOC3"/>
            <w:rPr>
              <w:rFonts w:asciiTheme="minorHAnsi" w:eastAsiaTheme="minorEastAsia" w:hAnsiTheme="minorHAnsi"/>
              <w:noProof/>
            </w:rPr>
          </w:pPr>
          <w:hyperlink w:anchor="_Toc98854309" w:history="1">
            <w:r w:rsidR="0024183B" w:rsidRPr="009B29BC">
              <w:rPr>
                <w:rStyle w:val="Hyperlink"/>
                <w:noProof/>
              </w:rPr>
              <w:t>Objective, outcome measures, and strategies</w:t>
            </w:r>
            <w:r w:rsidR="0024183B">
              <w:rPr>
                <w:noProof/>
                <w:webHidden/>
              </w:rPr>
              <w:tab/>
            </w:r>
            <w:r w:rsidR="0024183B">
              <w:rPr>
                <w:noProof/>
                <w:webHidden/>
              </w:rPr>
              <w:fldChar w:fldCharType="begin"/>
            </w:r>
            <w:r w:rsidR="0024183B">
              <w:rPr>
                <w:noProof/>
                <w:webHidden/>
              </w:rPr>
              <w:instrText xml:space="preserve"> PAGEREF _Toc98854309 \h </w:instrText>
            </w:r>
            <w:r w:rsidR="0024183B">
              <w:rPr>
                <w:noProof/>
                <w:webHidden/>
              </w:rPr>
            </w:r>
            <w:r w:rsidR="0024183B">
              <w:rPr>
                <w:noProof/>
                <w:webHidden/>
              </w:rPr>
              <w:fldChar w:fldCharType="separate"/>
            </w:r>
            <w:r w:rsidR="0024183B">
              <w:rPr>
                <w:noProof/>
                <w:webHidden/>
              </w:rPr>
              <w:t>2</w:t>
            </w:r>
            <w:r w:rsidR="0024183B">
              <w:rPr>
                <w:noProof/>
                <w:webHidden/>
              </w:rPr>
              <w:fldChar w:fldCharType="end"/>
            </w:r>
          </w:hyperlink>
        </w:p>
        <w:p w14:paraId="009294D4" w14:textId="45E047D1" w:rsidR="0024183B" w:rsidRDefault="00687F36">
          <w:pPr>
            <w:pStyle w:val="TOC1"/>
            <w:rPr>
              <w:rFonts w:asciiTheme="minorHAnsi" w:eastAsiaTheme="minorEastAsia" w:hAnsiTheme="minorHAnsi"/>
              <w:b w:val="0"/>
              <w:noProof/>
              <w:color w:val="auto"/>
            </w:rPr>
          </w:pPr>
          <w:hyperlink w:anchor="_Toc98854310" w:history="1">
            <w:r w:rsidR="0024183B" w:rsidRPr="009B29BC">
              <w:rPr>
                <w:rStyle w:val="Hyperlink"/>
                <w:noProof/>
              </w:rPr>
              <w:t>Section 3– Modernization Plan for Major Initiatives</w:t>
            </w:r>
            <w:r w:rsidR="0024183B">
              <w:rPr>
                <w:noProof/>
                <w:webHidden/>
              </w:rPr>
              <w:tab/>
            </w:r>
            <w:r w:rsidR="0024183B">
              <w:rPr>
                <w:noProof/>
                <w:webHidden/>
              </w:rPr>
              <w:fldChar w:fldCharType="begin"/>
            </w:r>
            <w:r w:rsidR="0024183B">
              <w:rPr>
                <w:noProof/>
                <w:webHidden/>
              </w:rPr>
              <w:instrText xml:space="preserve"> PAGEREF _Toc98854310 \h </w:instrText>
            </w:r>
            <w:r w:rsidR="0024183B">
              <w:rPr>
                <w:noProof/>
                <w:webHidden/>
              </w:rPr>
            </w:r>
            <w:r w:rsidR="0024183B">
              <w:rPr>
                <w:noProof/>
                <w:webHidden/>
              </w:rPr>
              <w:fldChar w:fldCharType="separate"/>
            </w:r>
            <w:r w:rsidR="0024183B">
              <w:rPr>
                <w:noProof/>
                <w:webHidden/>
              </w:rPr>
              <w:t>2</w:t>
            </w:r>
            <w:r w:rsidR="0024183B">
              <w:rPr>
                <w:noProof/>
                <w:webHidden/>
              </w:rPr>
              <w:fldChar w:fldCharType="end"/>
            </w:r>
          </w:hyperlink>
        </w:p>
        <w:p w14:paraId="126428A3" w14:textId="2C808898" w:rsidR="0024183B" w:rsidRDefault="00687F36">
          <w:pPr>
            <w:pStyle w:val="TOC2"/>
            <w:rPr>
              <w:rFonts w:asciiTheme="minorHAnsi" w:eastAsiaTheme="minorEastAsia" w:hAnsiTheme="minorHAnsi"/>
              <w:noProof/>
            </w:rPr>
          </w:pPr>
          <w:hyperlink w:anchor="_Toc98854311" w:history="1">
            <w:r w:rsidR="0024183B" w:rsidRPr="009B29BC">
              <w:rPr>
                <w:rStyle w:val="Hyperlink"/>
                <w:noProof/>
              </w:rPr>
              <w:t>Modernization Initiative 1</w:t>
            </w:r>
            <w:r w:rsidR="0024183B">
              <w:rPr>
                <w:noProof/>
                <w:webHidden/>
              </w:rPr>
              <w:tab/>
            </w:r>
            <w:r w:rsidR="0024183B">
              <w:rPr>
                <w:noProof/>
                <w:webHidden/>
              </w:rPr>
              <w:fldChar w:fldCharType="begin"/>
            </w:r>
            <w:r w:rsidR="0024183B">
              <w:rPr>
                <w:noProof/>
                <w:webHidden/>
              </w:rPr>
              <w:instrText xml:space="preserve"> PAGEREF _Toc98854311 \h </w:instrText>
            </w:r>
            <w:r w:rsidR="0024183B">
              <w:rPr>
                <w:noProof/>
                <w:webHidden/>
              </w:rPr>
            </w:r>
            <w:r w:rsidR="0024183B">
              <w:rPr>
                <w:noProof/>
                <w:webHidden/>
              </w:rPr>
              <w:fldChar w:fldCharType="separate"/>
            </w:r>
            <w:r w:rsidR="0024183B">
              <w:rPr>
                <w:noProof/>
                <w:webHidden/>
              </w:rPr>
              <w:t>2</w:t>
            </w:r>
            <w:r w:rsidR="0024183B">
              <w:rPr>
                <w:noProof/>
                <w:webHidden/>
              </w:rPr>
              <w:fldChar w:fldCharType="end"/>
            </w:r>
          </w:hyperlink>
        </w:p>
        <w:p w14:paraId="2777C1B8" w14:textId="6599424F" w:rsidR="0024183B" w:rsidRDefault="00687F36">
          <w:pPr>
            <w:pStyle w:val="TOC2"/>
            <w:rPr>
              <w:rFonts w:asciiTheme="minorHAnsi" w:eastAsiaTheme="minorEastAsia" w:hAnsiTheme="minorHAnsi"/>
              <w:noProof/>
            </w:rPr>
          </w:pPr>
          <w:hyperlink w:anchor="_Toc98854312" w:history="1">
            <w:r w:rsidR="0024183B" w:rsidRPr="009B29BC">
              <w:rPr>
                <w:rStyle w:val="Hyperlink"/>
                <w:noProof/>
              </w:rPr>
              <w:t>Modernization Initiative 2</w:t>
            </w:r>
            <w:r w:rsidR="0024183B">
              <w:rPr>
                <w:noProof/>
                <w:webHidden/>
              </w:rPr>
              <w:tab/>
            </w:r>
            <w:r w:rsidR="0024183B">
              <w:rPr>
                <w:noProof/>
                <w:webHidden/>
              </w:rPr>
              <w:fldChar w:fldCharType="begin"/>
            </w:r>
            <w:r w:rsidR="0024183B">
              <w:rPr>
                <w:noProof/>
                <w:webHidden/>
              </w:rPr>
              <w:instrText xml:space="preserve"> PAGEREF _Toc98854312 \h </w:instrText>
            </w:r>
            <w:r w:rsidR="0024183B">
              <w:rPr>
                <w:noProof/>
                <w:webHidden/>
              </w:rPr>
            </w:r>
            <w:r w:rsidR="0024183B">
              <w:rPr>
                <w:noProof/>
                <w:webHidden/>
              </w:rPr>
              <w:fldChar w:fldCharType="separate"/>
            </w:r>
            <w:r w:rsidR="0024183B">
              <w:rPr>
                <w:noProof/>
                <w:webHidden/>
              </w:rPr>
              <w:t>2</w:t>
            </w:r>
            <w:r w:rsidR="0024183B">
              <w:rPr>
                <w:noProof/>
                <w:webHidden/>
              </w:rPr>
              <w:fldChar w:fldCharType="end"/>
            </w:r>
          </w:hyperlink>
        </w:p>
        <w:p w14:paraId="384F8048" w14:textId="18271894" w:rsidR="0024183B" w:rsidRDefault="00687F36">
          <w:pPr>
            <w:pStyle w:val="TOC2"/>
            <w:rPr>
              <w:rFonts w:asciiTheme="minorHAnsi" w:eastAsiaTheme="minorEastAsia" w:hAnsiTheme="minorHAnsi"/>
              <w:noProof/>
            </w:rPr>
          </w:pPr>
          <w:hyperlink w:anchor="_Toc98854313" w:history="1">
            <w:r w:rsidR="0024183B" w:rsidRPr="009B29BC">
              <w:rPr>
                <w:rStyle w:val="Hyperlink"/>
                <w:noProof/>
              </w:rPr>
              <w:t>Modernization Initiative 3</w:t>
            </w:r>
            <w:r w:rsidR="0024183B">
              <w:rPr>
                <w:noProof/>
                <w:webHidden/>
              </w:rPr>
              <w:tab/>
            </w:r>
            <w:r w:rsidR="0024183B">
              <w:rPr>
                <w:noProof/>
                <w:webHidden/>
              </w:rPr>
              <w:fldChar w:fldCharType="begin"/>
            </w:r>
            <w:r w:rsidR="0024183B">
              <w:rPr>
                <w:noProof/>
                <w:webHidden/>
              </w:rPr>
              <w:instrText xml:space="preserve"> PAGEREF _Toc98854313 \h </w:instrText>
            </w:r>
            <w:r w:rsidR="0024183B">
              <w:rPr>
                <w:noProof/>
                <w:webHidden/>
              </w:rPr>
            </w:r>
            <w:r w:rsidR="0024183B">
              <w:rPr>
                <w:noProof/>
                <w:webHidden/>
              </w:rPr>
              <w:fldChar w:fldCharType="separate"/>
            </w:r>
            <w:r w:rsidR="0024183B">
              <w:rPr>
                <w:noProof/>
                <w:webHidden/>
              </w:rPr>
              <w:t>3</w:t>
            </w:r>
            <w:r w:rsidR="0024183B">
              <w:rPr>
                <w:noProof/>
                <w:webHidden/>
              </w:rPr>
              <w:fldChar w:fldCharType="end"/>
            </w:r>
          </w:hyperlink>
        </w:p>
        <w:p w14:paraId="5CF9107A" w14:textId="6BC2C9BF" w:rsidR="0024183B" w:rsidRDefault="00687F36">
          <w:pPr>
            <w:pStyle w:val="TOC2"/>
            <w:rPr>
              <w:rFonts w:asciiTheme="minorHAnsi" w:eastAsiaTheme="minorEastAsia" w:hAnsiTheme="minorHAnsi"/>
              <w:noProof/>
            </w:rPr>
          </w:pPr>
          <w:hyperlink w:anchor="_Toc98854314" w:history="1">
            <w:r w:rsidR="0024183B" w:rsidRPr="009B29BC">
              <w:rPr>
                <w:rStyle w:val="Hyperlink"/>
                <w:noProof/>
              </w:rPr>
              <w:t>Modernization Initiative 4+</w:t>
            </w:r>
            <w:r w:rsidR="0024183B">
              <w:rPr>
                <w:noProof/>
                <w:webHidden/>
              </w:rPr>
              <w:tab/>
            </w:r>
            <w:r w:rsidR="0024183B">
              <w:rPr>
                <w:noProof/>
                <w:webHidden/>
              </w:rPr>
              <w:fldChar w:fldCharType="begin"/>
            </w:r>
            <w:r w:rsidR="0024183B">
              <w:rPr>
                <w:noProof/>
                <w:webHidden/>
              </w:rPr>
              <w:instrText xml:space="preserve"> PAGEREF _Toc98854314 \h </w:instrText>
            </w:r>
            <w:r w:rsidR="0024183B">
              <w:rPr>
                <w:noProof/>
                <w:webHidden/>
              </w:rPr>
            </w:r>
            <w:r w:rsidR="0024183B">
              <w:rPr>
                <w:noProof/>
                <w:webHidden/>
              </w:rPr>
              <w:fldChar w:fldCharType="separate"/>
            </w:r>
            <w:r w:rsidR="0024183B">
              <w:rPr>
                <w:noProof/>
                <w:webHidden/>
              </w:rPr>
              <w:t>3</w:t>
            </w:r>
            <w:r w:rsidR="0024183B">
              <w:rPr>
                <w:noProof/>
                <w:webHidden/>
              </w:rPr>
              <w:fldChar w:fldCharType="end"/>
            </w:r>
          </w:hyperlink>
        </w:p>
        <w:p w14:paraId="59F9F109" w14:textId="42A51620" w:rsidR="0024183B" w:rsidRDefault="00687F36">
          <w:pPr>
            <w:pStyle w:val="TOC1"/>
            <w:rPr>
              <w:rFonts w:asciiTheme="minorHAnsi" w:eastAsiaTheme="minorEastAsia" w:hAnsiTheme="minorHAnsi"/>
              <w:b w:val="0"/>
              <w:noProof/>
              <w:color w:val="auto"/>
            </w:rPr>
          </w:pPr>
          <w:hyperlink w:anchor="_Toc98854315" w:history="1">
            <w:r w:rsidR="0024183B" w:rsidRPr="009B29BC">
              <w:rPr>
                <w:rStyle w:val="Hyperlink"/>
                <w:noProof/>
              </w:rPr>
              <w:t>Section 4 Information Technology Critical Roadmap</w:t>
            </w:r>
            <w:r w:rsidR="0024183B">
              <w:rPr>
                <w:noProof/>
                <w:webHidden/>
              </w:rPr>
              <w:tab/>
            </w:r>
            <w:r w:rsidR="0024183B">
              <w:rPr>
                <w:noProof/>
                <w:webHidden/>
              </w:rPr>
              <w:fldChar w:fldCharType="begin"/>
            </w:r>
            <w:r w:rsidR="0024183B">
              <w:rPr>
                <w:noProof/>
                <w:webHidden/>
              </w:rPr>
              <w:instrText xml:space="preserve"> PAGEREF _Toc98854315 \h </w:instrText>
            </w:r>
            <w:r w:rsidR="0024183B">
              <w:rPr>
                <w:noProof/>
                <w:webHidden/>
              </w:rPr>
            </w:r>
            <w:r w:rsidR="0024183B">
              <w:rPr>
                <w:noProof/>
                <w:webHidden/>
              </w:rPr>
              <w:fldChar w:fldCharType="separate"/>
            </w:r>
            <w:r w:rsidR="0024183B">
              <w:rPr>
                <w:noProof/>
                <w:webHidden/>
              </w:rPr>
              <w:t>4</w:t>
            </w:r>
            <w:r w:rsidR="0024183B">
              <w:rPr>
                <w:noProof/>
                <w:webHidden/>
              </w:rPr>
              <w:fldChar w:fldCharType="end"/>
            </w:r>
          </w:hyperlink>
        </w:p>
        <w:p w14:paraId="64A0C281" w14:textId="6E908692" w:rsidR="0024183B" w:rsidRDefault="00687F36">
          <w:pPr>
            <w:pStyle w:val="TOC2"/>
            <w:rPr>
              <w:rFonts w:asciiTheme="minorHAnsi" w:eastAsiaTheme="minorEastAsia" w:hAnsiTheme="minorHAnsi"/>
              <w:noProof/>
            </w:rPr>
          </w:pPr>
          <w:hyperlink w:anchor="_Toc98854316" w:history="1">
            <w:r w:rsidR="0024183B" w:rsidRPr="009B29BC">
              <w:rPr>
                <w:rStyle w:val="Hyperlink"/>
                <w:noProof/>
              </w:rPr>
              <w:t>Information Resources Deployment Review (IRDR)/Application Portfolio Management (APM)</w:t>
            </w:r>
            <w:r w:rsidR="0024183B">
              <w:rPr>
                <w:noProof/>
                <w:webHidden/>
              </w:rPr>
              <w:tab/>
            </w:r>
            <w:r w:rsidR="0024183B">
              <w:rPr>
                <w:noProof/>
                <w:webHidden/>
              </w:rPr>
              <w:fldChar w:fldCharType="begin"/>
            </w:r>
            <w:r w:rsidR="0024183B">
              <w:rPr>
                <w:noProof/>
                <w:webHidden/>
              </w:rPr>
              <w:instrText xml:space="preserve"> PAGEREF _Toc98854316 \h </w:instrText>
            </w:r>
            <w:r w:rsidR="0024183B">
              <w:rPr>
                <w:noProof/>
                <w:webHidden/>
              </w:rPr>
            </w:r>
            <w:r w:rsidR="0024183B">
              <w:rPr>
                <w:noProof/>
                <w:webHidden/>
              </w:rPr>
              <w:fldChar w:fldCharType="separate"/>
            </w:r>
            <w:r w:rsidR="0024183B">
              <w:rPr>
                <w:noProof/>
                <w:webHidden/>
              </w:rPr>
              <w:t>4</w:t>
            </w:r>
            <w:r w:rsidR="0024183B">
              <w:rPr>
                <w:noProof/>
                <w:webHidden/>
              </w:rPr>
              <w:fldChar w:fldCharType="end"/>
            </w:r>
          </w:hyperlink>
        </w:p>
        <w:p w14:paraId="0652BFB6" w14:textId="4AA14657" w:rsidR="0024183B" w:rsidRDefault="00687F36">
          <w:pPr>
            <w:pStyle w:val="TOC1"/>
            <w:rPr>
              <w:rFonts w:asciiTheme="minorHAnsi" w:eastAsiaTheme="minorEastAsia" w:hAnsiTheme="minorHAnsi"/>
              <w:b w:val="0"/>
              <w:noProof/>
              <w:color w:val="auto"/>
            </w:rPr>
          </w:pPr>
          <w:hyperlink w:anchor="_Toc98854317" w:history="1">
            <w:r w:rsidR="0024183B" w:rsidRPr="009B29BC">
              <w:rPr>
                <w:rStyle w:val="Hyperlink"/>
                <w:noProof/>
              </w:rPr>
              <w:t>Section 5 –Market Research, Assessment and Other Supporting Artifacts</w:t>
            </w:r>
            <w:r w:rsidR="0024183B">
              <w:rPr>
                <w:noProof/>
                <w:webHidden/>
              </w:rPr>
              <w:tab/>
            </w:r>
            <w:r w:rsidR="0024183B">
              <w:rPr>
                <w:noProof/>
                <w:webHidden/>
              </w:rPr>
              <w:fldChar w:fldCharType="begin"/>
            </w:r>
            <w:r w:rsidR="0024183B">
              <w:rPr>
                <w:noProof/>
                <w:webHidden/>
              </w:rPr>
              <w:instrText xml:space="preserve"> PAGEREF _Toc98854317 \h </w:instrText>
            </w:r>
            <w:r w:rsidR="0024183B">
              <w:rPr>
                <w:noProof/>
                <w:webHidden/>
              </w:rPr>
            </w:r>
            <w:r w:rsidR="0024183B">
              <w:rPr>
                <w:noProof/>
                <w:webHidden/>
              </w:rPr>
              <w:fldChar w:fldCharType="separate"/>
            </w:r>
            <w:r w:rsidR="0024183B">
              <w:rPr>
                <w:noProof/>
                <w:webHidden/>
              </w:rPr>
              <w:t>4</w:t>
            </w:r>
            <w:r w:rsidR="0024183B">
              <w:rPr>
                <w:noProof/>
                <w:webHidden/>
              </w:rPr>
              <w:fldChar w:fldCharType="end"/>
            </w:r>
          </w:hyperlink>
        </w:p>
        <w:p w14:paraId="2F914B5C" w14:textId="1B9D4891" w:rsidR="0024183B" w:rsidRDefault="00687F36">
          <w:pPr>
            <w:pStyle w:val="TOC1"/>
            <w:rPr>
              <w:rFonts w:asciiTheme="minorHAnsi" w:eastAsiaTheme="minorEastAsia" w:hAnsiTheme="minorHAnsi"/>
              <w:b w:val="0"/>
              <w:noProof/>
              <w:color w:val="auto"/>
            </w:rPr>
          </w:pPr>
          <w:hyperlink w:anchor="_Toc98854318" w:history="1">
            <w:r w:rsidR="0024183B" w:rsidRPr="009B29BC">
              <w:rPr>
                <w:rStyle w:val="Hyperlink"/>
                <w:noProof/>
              </w:rPr>
              <w:t>Section 6: Key Assumptions, Risks, Issues</w:t>
            </w:r>
            <w:r w:rsidR="0024183B">
              <w:rPr>
                <w:noProof/>
                <w:webHidden/>
              </w:rPr>
              <w:tab/>
            </w:r>
            <w:r w:rsidR="0024183B">
              <w:rPr>
                <w:noProof/>
                <w:webHidden/>
              </w:rPr>
              <w:fldChar w:fldCharType="begin"/>
            </w:r>
            <w:r w:rsidR="0024183B">
              <w:rPr>
                <w:noProof/>
                <w:webHidden/>
              </w:rPr>
              <w:instrText xml:space="preserve"> PAGEREF _Toc98854318 \h </w:instrText>
            </w:r>
            <w:r w:rsidR="0024183B">
              <w:rPr>
                <w:noProof/>
                <w:webHidden/>
              </w:rPr>
            </w:r>
            <w:r w:rsidR="0024183B">
              <w:rPr>
                <w:noProof/>
                <w:webHidden/>
              </w:rPr>
              <w:fldChar w:fldCharType="separate"/>
            </w:r>
            <w:r w:rsidR="0024183B">
              <w:rPr>
                <w:noProof/>
                <w:webHidden/>
              </w:rPr>
              <w:t>5</w:t>
            </w:r>
            <w:r w:rsidR="0024183B">
              <w:rPr>
                <w:noProof/>
                <w:webHidden/>
              </w:rPr>
              <w:fldChar w:fldCharType="end"/>
            </w:r>
          </w:hyperlink>
        </w:p>
        <w:p w14:paraId="7404E2A2" w14:textId="0905C2AF" w:rsidR="0024183B" w:rsidRDefault="00687F36">
          <w:pPr>
            <w:pStyle w:val="TOC1"/>
            <w:rPr>
              <w:rFonts w:asciiTheme="minorHAnsi" w:eastAsiaTheme="minorEastAsia" w:hAnsiTheme="minorHAnsi"/>
              <w:b w:val="0"/>
              <w:noProof/>
              <w:color w:val="auto"/>
            </w:rPr>
          </w:pPr>
          <w:hyperlink w:anchor="_Toc98854319" w:history="1">
            <w:r w:rsidR="0024183B" w:rsidRPr="009B29BC">
              <w:rPr>
                <w:rStyle w:val="Hyperlink"/>
                <w:noProof/>
              </w:rPr>
              <w:t>Section 7:</w:t>
            </w:r>
            <w:r w:rsidR="0024183B">
              <w:rPr>
                <w:noProof/>
                <w:webHidden/>
              </w:rPr>
              <w:tab/>
            </w:r>
            <w:r w:rsidR="0024183B">
              <w:rPr>
                <w:noProof/>
                <w:webHidden/>
              </w:rPr>
              <w:fldChar w:fldCharType="begin"/>
            </w:r>
            <w:r w:rsidR="0024183B">
              <w:rPr>
                <w:noProof/>
                <w:webHidden/>
              </w:rPr>
              <w:instrText xml:space="preserve"> PAGEREF _Toc98854319 \h </w:instrText>
            </w:r>
            <w:r w:rsidR="0024183B">
              <w:rPr>
                <w:noProof/>
                <w:webHidden/>
              </w:rPr>
            </w:r>
            <w:r w:rsidR="0024183B">
              <w:rPr>
                <w:noProof/>
                <w:webHidden/>
              </w:rPr>
              <w:fldChar w:fldCharType="separate"/>
            </w:r>
            <w:r w:rsidR="0024183B">
              <w:rPr>
                <w:noProof/>
                <w:webHidden/>
              </w:rPr>
              <w:t>6</w:t>
            </w:r>
            <w:r w:rsidR="0024183B">
              <w:rPr>
                <w:noProof/>
                <w:webHidden/>
              </w:rPr>
              <w:fldChar w:fldCharType="end"/>
            </w:r>
          </w:hyperlink>
        </w:p>
        <w:p w14:paraId="7A77555D" w14:textId="735DC37D" w:rsidR="0024183B" w:rsidRDefault="00687F36">
          <w:pPr>
            <w:pStyle w:val="TOC1"/>
            <w:rPr>
              <w:rFonts w:asciiTheme="minorHAnsi" w:eastAsiaTheme="minorEastAsia" w:hAnsiTheme="minorHAnsi"/>
              <w:b w:val="0"/>
              <w:noProof/>
              <w:color w:val="auto"/>
            </w:rPr>
          </w:pPr>
          <w:hyperlink w:anchor="_Toc98854320" w:history="1">
            <w:r w:rsidR="0024183B" w:rsidRPr="009B29BC">
              <w:rPr>
                <w:rStyle w:val="Hyperlink"/>
                <w:noProof/>
              </w:rPr>
              <w:t>Appendices (Optional)</w:t>
            </w:r>
            <w:r w:rsidR="0024183B">
              <w:rPr>
                <w:noProof/>
                <w:webHidden/>
              </w:rPr>
              <w:tab/>
            </w:r>
            <w:r w:rsidR="0024183B">
              <w:rPr>
                <w:noProof/>
                <w:webHidden/>
              </w:rPr>
              <w:fldChar w:fldCharType="begin"/>
            </w:r>
            <w:r w:rsidR="0024183B">
              <w:rPr>
                <w:noProof/>
                <w:webHidden/>
              </w:rPr>
              <w:instrText xml:space="preserve"> PAGEREF _Toc98854320 \h </w:instrText>
            </w:r>
            <w:r w:rsidR="0024183B">
              <w:rPr>
                <w:noProof/>
                <w:webHidden/>
              </w:rPr>
            </w:r>
            <w:r w:rsidR="0024183B">
              <w:rPr>
                <w:noProof/>
                <w:webHidden/>
              </w:rPr>
              <w:fldChar w:fldCharType="separate"/>
            </w:r>
            <w:r w:rsidR="0024183B">
              <w:rPr>
                <w:noProof/>
                <w:webHidden/>
              </w:rPr>
              <w:t>6</w:t>
            </w:r>
            <w:r w:rsidR="0024183B">
              <w:rPr>
                <w:noProof/>
                <w:webHidden/>
              </w:rPr>
              <w:fldChar w:fldCharType="end"/>
            </w:r>
          </w:hyperlink>
        </w:p>
        <w:p w14:paraId="0DC0FE01" w14:textId="295F7F94" w:rsidR="00432225" w:rsidRPr="008E1EE0" w:rsidRDefault="001D3B65" w:rsidP="008E1EE0">
          <w:pPr>
            <w:rPr>
              <w:b/>
              <w:bCs/>
              <w:noProof/>
            </w:rPr>
            <w:sectPr w:rsidR="00432225" w:rsidRPr="008E1EE0" w:rsidSect="00411DE6">
              <w:footerReference w:type="default" r:id="rId11"/>
              <w:headerReference w:type="first" r:id="rId12"/>
              <w:pgSz w:w="12240" w:h="15840" w:code="1"/>
              <w:pgMar w:top="720" w:right="1440" w:bottom="720" w:left="1440" w:header="720" w:footer="360" w:gutter="0"/>
              <w:pgNumType w:start="1"/>
              <w:cols w:space="720"/>
              <w:docGrid w:linePitch="360"/>
            </w:sectPr>
          </w:pPr>
          <w:r>
            <w:rPr>
              <w:b/>
              <w:bCs/>
              <w:noProof/>
            </w:rPr>
            <w:fldChar w:fldCharType="end"/>
          </w:r>
        </w:p>
      </w:sdtContent>
    </w:sdt>
    <w:bookmarkStart w:id="0" w:name="_Toc44157915" w:displacedByCustomXml="prev"/>
    <w:p w14:paraId="234BD390" w14:textId="396DFC88" w:rsidR="00E628D4" w:rsidRPr="00DF27B8" w:rsidRDefault="00C52A32" w:rsidP="006113A2">
      <w:pPr>
        <w:pStyle w:val="Heading1"/>
      </w:pPr>
      <w:bookmarkStart w:id="1" w:name="_Toc98854299"/>
      <w:r w:rsidRPr="00DF27B8">
        <w:lastRenderedPageBreak/>
        <w:t>Section 1</w:t>
      </w:r>
      <w:r w:rsidR="00AB1622" w:rsidRPr="00DF27B8">
        <w:t xml:space="preserve"> – Executive Summary</w:t>
      </w:r>
      <w:bookmarkEnd w:id="1"/>
      <w:r w:rsidR="00AB1622" w:rsidRPr="00DF27B8">
        <w:t xml:space="preserve"> </w:t>
      </w:r>
    </w:p>
    <w:p w14:paraId="07C347D7" w14:textId="28F6080C" w:rsidR="008D48B9" w:rsidRPr="00416C1A" w:rsidRDefault="00416C1A" w:rsidP="008D48B9">
      <w:pPr>
        <w:rPr>
          <w:i/>
          <w:iCs/>
        </w:rPr>
      </w:pPr>
      <w:r w:rsidRPr="00416C1A">
        <w:rPr>
          <w:i/>
          <w:iCs/>
        </w:rPr>
        <w:t xml:space="preserve">Insert Executive Summary.   </w:t>
      </w:r>
      <w:r w:rsidR="008D48B9" w:rsidRPr="00416C1A">
        <w:rPr>
          <w:i/>
          <w:iCs/>
        </w:rPr>
        <w:t>Recommended length: </w:t>
      </w:r>
      <w:r w:rsidR="00A81784" w:rsidRPr="00416C1A">
        <w:rPr>
          <w:i/>
          <w:iCs/>
        </w:rPr>
        <w:t>O</w:t>
      </w:r>
      <w:r w:rsidR="61974959" w:rsidRPr="00416C1A">
        <w:rPr>
          <w:i/>
          <w:iCs/>
        </w:rPr>
        <w:t>ne page</w:t>
      </w:r>
      <w:r w:rsidR="005B3065">
        <w:rPr>
          <w:i/>
          <w:iCs/>
        </w:rPr>
        <w:t>.</w:t>
      </w:r>
    </w:p>
    <w:p w14:paraId="69A7AC17" w14:textId="0F02DBD3" w:rsidR="008D48B9" w:rsidRPr="00416C1A" w:rsidRDefault="008D48B9" w:rsidP="008D48B9">
      <w:pPr>
        <w:rPr>
          <w:i/>
          <w:iCs/>
        </w:rPr>
      </w:pPr>
      <w:r w:rsidRPr="00416C1A">
        <w:rPr>
          <w:i/>
          <w:iCs/>
        </w:rPr>
        <w:t xml:space="preserve">Purpose: A summary of the </w:t>
      </w:r>
      <w:r w:rsidR="00E128F7" w:rsidRPr="00416C1A">
        <w:rPr>
          <w:i/>
          <w:iCs/>
        </w:rPr>
        <w:t xml:space="preserve">IT modernization </w:t>
      </w:r>
      <w:r w:rsidRPr="00416C1A">
        <w:rPr>
          <w:i/>
          <w:iCs/>
        </w:rPr>
        <w:t>strategy, written so that it is accessible to as wide an audience as possible</w:t>
      </w:r>
      <w:r w:rsidR="00416C1A">
        <w:rPr>
          <w:i/>
          <w:iCs/>
        </w:rPr>
        <w:t xml:space="preserve"> and is</w:t>
      </w:r>
      <w:r w:rsidRPr="00416C1A">
        <w:rPr>
          <w:i/>
          <w:iCs/>
        </w:rPr>
        <w:t> </w:t>
      </w:r>
      <w:r w:rsidR="00E128F7" w:rsidRPr="00416C1A">
        <w:rPr>
          <w:i/>
          <w:iCs/>
        </w:rPr>
        <w:t xml:space="preserve">in alignment with the State </w:t>
      </w:r>
      <w:r w:rsidR="00DD4844">
        <w:rPr>
          <w:i/>
          <w:iCs/>
        </w:rPr>
        <w:t>S</w:t>
      </w:r>
      <w:r w:rsidR="00DD4844" w:rsidRPr="00416C1A">
        <w:rPr>
          <w:i/>
          <w:iCs/>
        </w:rPr>
        <w:t xml:space="preserve">trategic </w:t>
      </w:r>
      <w:r w:rsidR="00DF715E" w:rsidRPr="00416C1A">
        <w:rPr>
          <w:i/>
          <w:iCs/>
        </w:rPr>
        <w:t>P</w:t>
      </w:r>
      <w:r w:rsidR="00E128F7" w:rsidRPr="00416C1A">
        <w:rPr>
          <w:i/>
          <w:iCs/>
        </w:rPr>
        <w:t xml:space="preserve">lan </w:t>
      </w:r>
      <w:r w:rsidR="00DF715E" w:rsidRPr="00416C1A">
        <w:rPr>
          <w:i/>
          <w:iCs/>
        </w:rPr>
        <w:t>for Information Resources Management, the agency</w:t>
      </w:r>
      <w:r w:rsidR="00751686">
        <w:rPr>
          <w:i/>
          <w:iCs/>
        </w:rPr>
        <w:t>’s</w:t>
      </w:r>
      <w:r w:rsidR="00DF715E" w:rsidRPr="00416C1A">
        <w:rPr>
          <w:i/>
          <w:iCs/>
        </w:rPr>
        <w:t xml:space="preserve"> Strategic Plan</w:t>
      </w:r>
      <w:r w:rsidR="00416C1A">
        <w:rPr>
          <w:i/>
          <w:iCs/>
        </w:rPr>
        <w:t>,</w:t>
      </w:r>
      <w:r w:rsidR="00DF715E" w:rsidRPr="00416C1A">
        <w:rPr>
          <w:i/>
          <w:iCs/>
        </w:rPr>
        <w:t xml:space="preserve"> and</w:t>
      </w:r>
      <w:r w:rsidR="00416C1A">
        <w:rPr>
          <w:i/>
          <w:iCs/>
        </w:rPr>
        <w:t xml:space="preserve"> expected</w:t>
      </w:r>
      <w:r w:rsidR="00DF715E" w:rsidRPr="00416C1A">
        <w:rPr>
          <w:i/>
          <w:iCs/>
        </w:rPr>
        <w:t xml:space="preserve"> agency </w:t>
      </w:r>
      <w:r w:rsidR="00E128F7" w:rsidRPr="00416C1A">
        <w:rPr>
          <w:i/>
          <w:iCs/>
        </w:rPr>
        <w:t>L</w:t>
      </w:r>
      <w:r w:rsidR="0027374B" w:rsidRPr="00416C1A">
        <w:rPr>
          <w:i/>
          <w:iCs/>
        </w:rPr>
        <w:t>egislative Appropriation Request</w:t>
      </w:r>
      <w:r w:rsidR="00416C1A">
        <w:rPr>
          <w:i/>
          <w:iCs/>
        </w:rPr>
        <w:t>s</w:t>
      </w:r>
      <w:r w:rsidR="00DF715E" w:rsidRPr="00416C1A">
        <w:rPr>
          <w:i/>
          <w:iCs/>
        </w:rPr>
        <w:t xml:space="preserve"> (LAR</w:t>
      </w:r>
      <w:r w:rsidR="00416C1A">
        <w:rPr>
          <w:i/>
          <w:iCs/>
        </w:rPr>
        <w:t>s</w:t>
      </w:r>
      <w:r w:rsidR="00DF715E" w:rsidRPr="00416C1A">
        <w:rPr>
          <w:i/>
          <w:iCs/>
        </w:rPr>
        <w:t>)</w:t>
      </w:r>
      <w:r w:rsidR="006A23EE" w:rsidRPr="00416C1A">
        <w:rPr>
          <w:i/>
          <w:iCs/>
        </w:rPr>
        <w:t xml:space="preserve">. </w:t>
      </w:r>
    </w:p>
    <w:p w14:paraId="379BFC0E" w14:textId="4CC89C6A" w:rsidR="00220BB1" w:rsidRPr="00416C1A" w:rsidRDefault="00220BB1" w:rsidP="00220BB1">
      <w:pPr>
        <w:rPr>
          <w:i/>
          <w:iCs/>
        </w:rPr>
      </w:pPr>
      <w:r w:rsidRPr="00416C1A">
        <w:rPr>
          <w:i/>
          <w:iCs/>
        </w:rPr>
        <w:t>Recommended Contents</w:t>
      </w:r>
      <w:r w:rsidR="00CE6B3A">
        <w:rPr>
          <w:i/>
          <w:iCs/>
        </w:rPr>
        <w:t>:</w:t>
      </w:r>
      <w:r w:rsidRPr="00416C1A">
        <w:rPr>
          <w:i/>
          <w:iCs/>
        </w:rPr>
        <w:t xml:space="preserve"> </w:t>
      </w:r>
    </w:p>
    <w:p w14:paraId="7BCA75E4" w14:textId="45F843CB" w:rsidR="00220BB1" w:rsidRPr="00416C1A" w:rsidRDefault="00220BB1" w:rsidP="00220BB1">
      <w:pPr>
        <w:rPr>
          <w:i/>
          <w:iCs/>
        </w:rPr>
      </w:pPr>
      <w:r w:rsidRPr="00416C1A">
        <w:rPr>
          <w:i/>
          <w:iCs/>
        </w:rPr>
        <w:t xml:space="preserve">Capture the essence of </w:t>
      </w:r>
      <w:r w:rsidR="00416C1A">
        <w:rPr>
          <w:i/>
          <w:iCs/>
        </w:rPr>
        <w:t xml:space="preserve">modernization of </w:t>
      </w:r>
      <w:r w:rsidRPr="00416C1A">
        <w:rPr>
          <w:i/>
          <w:iCs/>
        </w:rPr>
        <w:t xml:space="preserve">the </w:t>
      </w:r>
      <w:r w:rsidR="00233D7A">
        <w:rPr>
          <w:i/>
          <w:iCs/>
        </w:rPr>
        <w:t>agency</w:t>
      </w:r>
      <w:r w:rsidR="00965B44" w:rsidRPr="00416C1A">
        <w:rPr>
          <w:i/>
          <w:iCs/>
        </w:rPr>
        <w:t xml:space="preserve"> objectives, goals</w:t>
      </w:r>
      <w:r w:rsidR="009F0E02" w:rsidRPr="00416C1A">
        <w:rPr>
          <w:i/>
          <w:iCs/>
        </w:rPr>
        <w:t xml:space="preserve">, </w:t>
      </w:r>
      <w:r w:rsidR="005938FC" w:rsidRPr="00416C1A">
        <w:rPr>
          <w:i/>
          <w:iCs/>
        </w:rPr>
        <w:t>strategy,</w:t>
      </w:r>
      <w:r w:rsidRPr="00416C1A">
        <w:rPr>
          <w:i/>
          <w:iCs/>
        </w:rPr>
        <w:t xml:space="preserve"> </w:t>
      </w:r>
      <w:r w:rsidR="009F0E02" w:rsidRPr="00416C1A">
        <w:rPr>
          <w:i/>
          <w:iCs/>
        </w:rPr>
        <w:t>and I</w:t>
      </w:r>
      <w:r w:rsidR="00416C1A">
        <w:rPr>
          <w:i/>
          <w:iCs/>
        </w:rPr>
        <w:t>T</w:t>
      </w:r>
      <w:r w:rsidR="009F0E02" w:rsidRPr="00416C1A">
        <w:rPr>
          <w:i/>
          <w:iCs/>
        </w:rPr>
        <w:t xml:space="preserve"> considerations </w:t>
      </w:r>
      <w:r w:rsidRPr="00416C1A">
        <w:rPr>
          <w:i/>
          <w:iCs/>
        </w:rPr>
        <w:t xml:space="preserve">in a simple, concise way. It should clearly summarize: </w:t>
      </w:r>
    </w:p>
    <w:p w14:paraId="1340215B" w14:textId="76ACF42E" w:rsidR="00220BB1" w:rsidRPr="009F6CA6" w:rsidRDefault="00220BB1" w:rsidP="00360EDF">
      <w:pPr>
        <w:pStyle w:val="NoSpacing"/>
        <w:numPr>
          <w:ilvl w:val="0"/>
          <w:numId w:val="24"/>
        </w:numPr>
        <w:rPr>
          <w:i/>
          <w:iCs/>
        </w:rPr>
      </w:pPr>
      <w:r w:rsidRPr="009F6CA6">
        <w:rPr>
          <w:i/>
          <w:iCs/>
        </w:rPr>
        <w:t xml:space="preserve">The </w:t>
      </w:r>
      <w:r w:rsidR="00233D7A">
        <w:rPr>
          <w:i/>
          <w:iCs/>
        </w:rPr>
        <w:t>agency</w:t>
      </w:r>
      <w:r w:rsidRPr="009F6CA6">
        <w:rPr>
          <w:i/>
          <w:iCs/>
        </w:rPr>
        <w:t xml:space="preserve"> </w:t>
      </w:r>
      <w:r w:rsidR="00B408B4">
        <w:rPr>
          <w:i/>
          <w:iCs/>
        </w:rPr>
        <w:t xml:space="preserve">focus, </w:t>
      </w:r>
      <w:r w:rsidRPr="009F6CA6">
        <w:rPr>
          <w:i/>
          <w:iCs/>
        </w:rPr>
        <w:t>objectives</w:t>
      </w:r>
      <w:r w:rsidR="00B408B4">
        <w:rPr>
          <w:i/>
          <w:iCs/>
        </w:rPr>
        <w:t xml:space="preserve">, </w:t>
      </w:r>
      <w:r w:rsidRPr="009F6CA6">
        <w:rPr>
          <w:i/>
          <w:iCs/>
        </w:rPr>
        <w:t>and goals that have been defined to ensure success during this specific strategy period</w:t>
      </w:r>
      <w:r w:rsidR="00995C8A">
        <w:rPr>
          <w:i/>
          <w:iCs/>
        </w:rPr>
        <w:t>.</w:t>
      </w:r>
      <w:r w:rsidRPr="009F6CA6">
        <w:rPr>
          <w:i/>
          <w:iCs/>
        </w:rPr>
        <w:t xml:space="preserve"> </w:t>
      </w:r>
    </w:p>
    <w:p w14:paraId="7529F287" w14:textId="4F172639" w:rsidR="00220BB1" w:rsidRPr="00416C1A" w:rsidRDefault="00220BB1" w:rsidP="002C7349">
      <w:pPr>
        <w:pStyle w:val="NoSpacing"/>
        <w:numPr>
          <w:ilvl w:val="0"/>
          <w:numId w:val="24"/>
        </w:numPr>
        <w:rPr>
          <w:i/>
          <w:iCs/>
        </w:rPr>
      </w:pPr>
      <w:r w:rsidRPr="00416C1A">
        <w:rPr>
          <w:i/>
          <w:iCs/>
        </w:rPr>
        <w:t xml:space="preserve">The key </w:t>
      </w:r>
      <w:r w:rsidR="001B5DF9">
        <w:rPr>
          <w:i/>
          <w:iCs/>
        </w:rPr>
        <w:t xml:space="preserve">modernization </w:t>
      </w:r>
      <w:r w:rsidRPr="00416C1A">
        <w:rPr>
          <w:i/>
          <w:iCs/>
        </w:rPr>
        <w:t>strategies that will be followed to meet the stated goals and, hence, realize the objectives</w:t>
      </w:r>
      <w:r w:rsidR="00EE0D9A" w:rsidRPr="00416C1A">
        <w:rPr>
          <w:i/>
          <w:iCs/>
        </w:rPr>
        <w:t xml:space="preserve"> through business capabilities</w:t>
      </w:r>
      <w:r w:rsidR="008C0A03">
        <w:rPr>
          <w:i/>
          <w:iCs/>
        </w:rPr>
        <w:t>.</w:t>
      </w:r>
      <w:r w:rsidR="00EE0D9A" w:rsidRPr="00416C1A">
        <w:rPr>
          <w:i/>
          <w:iCs/>
        </w:rPr>
        <w:t xml:space="preserve"> </w:t>
      </w:r>
      <w:r w:rsidRPr="00416C1A">
        <w:rPr>
          <w:i/>
          <w:iCs/>
        </w:rPr>
        <w:t xml:space="preserve"> </w:t>
      </w:r>
    </w:p>
    <w:p w14:paraId="67AC1D42" w14:textId="1DC1252B" w:rsidR="00220BB1" w:rsidRPr="00416C1A" w:rsidRDefault="007C2A5D" w:rsidP="002C7349">
      <w:pPr>
        <w:pStyle w:val="NoSpacing"/>
        <w:numPr>
          <w:ilvl w:val="0"/>
          <w:numId w:val="24"/>
        </w:numPr>
        <w:rPr>
          <w:i/>
          <w:iCs/>
        </w:rPr>
      </w:pPr>
      <w:r w:rsidRPr="00416C1A">
        <w:rPr>
          <w:i/>
          <w:iCs/>
        </w:rPr>
        <w:t>IT modernization plan</w:t>
      </w:r>
      <w:r w:rsidR="00032AC0" w:rsidRPr="00416C1A">
        <w:rPr>
          <w:i/>
          <w:iCs/>
        </w:rPr>
        <w:t>,</w:t>
      </w:r>
      <w:r w:rsidR="00220BB1" w:rsidRPr="00416C1A">
        <w:rPr>
          <w:i/>
          <w:iCs/>
        </w:rPr>
        <w:t xml:space="preserve"> the </w:t>
      </w:r>
      <w:r w:rsidR="00CC29B5" w:rsidRPr="00416C1A">
        <w:rPr>
          <w:i/>
          <w:iCs/>
        </w:rPr>
        <w:t xml:space="preserve">agency </w:t>
      </w:r>
      <w:r w:rsidR="00220BB1" w:rsidRPr="00416C1A">
        <w:rPr>
          <w:i/>
          <w:iCs/>
        </w:rPr>
        <w:t xml:space="preserve">will take to successfully execute the strategies, including how </w:t>
      </w:r>
      <w:r w:rsidR="0084364B" w:rsidRPr="00416C1A">
        <w:rPr>
          <w:i/>
          <w:iCs/>
        </w:rPr>
        <w:t>data and secur</w:t>
      </w:r>
      <w:r w:rsidR="001B5DF9">
        <w:rPr>
          <w:i/>
          <w:iCs/>
        </w:rPr>
        <w:t>ity</w:t>
      </w:r>
      <w:r w:rsidR="0084364B" w:rsidRPr="00416C1A">
        <w:rPr>
          <w:i/>
          <w:iCs/>
        </w:rPr>
        <w:t xml:space="preserve"> </w:t>
      </w:r>
      <w:r w:rsidR="00220BB1" w:rsidRPr="00416C1A">
        <w:rPr>
          <w:i/>
          <w:iCs/>
        </w:rPr>
        <w:t xml:space="preserve">will be </w:t>
      </w:r>
      <w:r w:rsidR="0084364B" w:rsidRPr="00416C1A">
        <w:rPr>
          <w:i/>
          <w:iCs/>
        </w:rPr>
        <w:t xml:space="preserve">transformed </w:t>
      </w:r>
      <w:r w:rsidR="00220BB1" w:rsidRPr="00416C1A">
        <w:rPr>
          <w:i/>
          <w:iCs/>
        </w:rPr>
        <w:t>to achieve this business success</w:t>
      </w:r>
      <w:r w:rsidR="001B5DF9">
        <w:rPr>
          <w:i/>
          <w:iCs/>
        </w:rPr>
        <w:t>.</w:t>
      </w:r>
    </w:p>
    <w:p w14:paraId="5C13A34A" w14:textId="1D9D8758" w:rsidR="00E628D4" w:rsidRDefault="00721619" w:rsidP="006113A2">
      <w:pPr>
        <w:pStyle w:val="Heading1"/>
      </w:pPr>
      <w:bookmarkStart w:id="2" w:name="_Toc98854300"/>
      <w:r>
        <w:t xml:space="preserve">Section 2 </w:t>
      </w:r>
      <w:r w:rsidR="0025034A">
        <w:t>–</w:t>
      </w:r>
      <w:r>
        <w:t xml:space="preserve"> </w:t>
      </w:r>
      <w:r w:rsidR="0025034A">
        <w:t>Statement of Purpose</w:t>
      </w:r>
      <w:bookmarkEnd w:id="2"/>
      <w:r w:rsidR="0025034A">
        <w:t xml:space="preserve"> </w:t>
      </w:r>
    </w:p>
    <w:p w14:paraId="56EFBF06" w14:textId="20FD3171" w:rsidR="00B3715F" w:rsidRDefault="00B3715F" w:rsidP="003E62EA">
      <w:pPr>
        <w:pStyle w:val="Heading2"/>
      </w:pPr>
      <w:bookmarkStart w:id="3" w:name="_Toc98854301"/>
      <w:r>
        <w:t xml:space="preserve">2.1 </w:t>
      </w:r>
      <w:r w:rsidR="006B6945">
        <w:t>Agency</w:t>
      </w:r>
      <w:r>
        <w:t xml:space="preserve"> </w:t>
      </w:r>
      <w:r w:rsidR="00050859">
        <w:t xml:space="preserve">Objectives </w:t>
      </w:r>
      <w:r>
        <w:t xml:space="preserve">and </w:t>
      </w:r>
      <w:r w:rsidR="00050859">
        <w:t>Value Statement</w:t>
      </w:r>
      <w:bookmarkEnd w:id="3"/>
      <w:r w:rsidR="00050859">
        <w:t xml:space="preserve"> </w:t>
      </w:r>
    </w:p>
    <w:p w14:paraId="7677CC56" w14:textId="0E0F9E4B" w:rsidR="00B3715F" w:rsidRPr="004B1420" w:rsidRDefault="00B3715F" w:rsidP="00B3715F">
      <w:pPr>
        <w:rPr>
          <w:i/>
          <w:iCs/>
        </w:rPr>
      </w:pPr>
      <w:r w:rsidRPr="004B1420">
        <w:rPr>
          <w:i/>
          <w:iCs/>
        </w:rPr>
        <w:t>This section</w:t>
      </w:r>
      <w:r w:rsidR="004459F4">
        <w:rPr>
          <w:i/>
          <w:iCs/>
        </w:rPr>
        <w:t xml:space="preserve"> should </w:t>
      </w:r>
      <w:r w:rsidRPr="004B1420">
        <w:rPr>
          <w:i/>
          <w:iCs/>
        </w:rPr>
        <w:t xml:space="preserve">capture </w:t>
      </w:r>
      <w:r w:rsidR="008575B5" w:rsidRPr="004B1420">
        <w:rPr>
          <w:i/>
          <w:iCs/>
        </w:rPr>
        <w:t xml:space="preserve">the vision and value statement of the agency and </w:t>
      </w:r>
      <w:r w:rsidRPr="004B1420">
        <w:rPr>
          <w:i/>
          <w:iCs/>
        </w:rPr>
        <w:t xml:space="preserve">what business services the agency </w:t>
      </w:r>
      <w:r w:rsidR="00AF1A61">
        <w:rPr>
          <w:i/>
          <w:iCs/>
        </w:rPr>
        <w:t>provides</w:t>
      </w:r>
      <w:r w:rsidRPr="004B1420">
        <w:rPr>
          <w:i/>
          <w:iCs/>
        </w:rPr>
        <w:t xml:space="preserve"> citizens</w:t>
      </w:r>
      <w:r w:rsidR="00F75EFB">
        <w:rPr>
          <w:i/>
          <w:iCs/>
        </w:rPr>
        <w:t xml:space="preserve"> or the state</w:t>
      </w:r>
      <w:r w:rsidR="00C00DFB">
        <w:rPr>
          <w:i/>
          <w:iCs/>
        </w:rPr>
        <w:t>,</w:t>
      </w:r>
      <w:r w:rsidRPr="004B1420">
        <w:rPr>
          <w:i/>
          <w:iCs/>
        </w:rPr>
        <w:t xml:space="preserve"> even </w:t>
      </w:r>
      <w:r w:rsidR="004459F4">
        <w:rPr>
          <w:i/>
          <w:iCs/>
        </w:rPr>
        <w:t xml:space="preserve">if </w:t>
      </w:r>
      <w:r w:rsidRPr="004B1420">
        <w:rPr>
          <w:i/>
          <w:iCs/>
        </w:rPr>
        <w:t xml:space="preserve">it is clear from </w:t>
      </w:r>
      <w:r w:rsidR="00FC1377">
        <w:rPr>
          <w:i/>
          <w:iCs/>
        </w:rPr>
        <w:t xml:space="preserve">the </w:t>
      </w:r>
      <w:r w:rsidRPr="004B1420">
        <w:rPr>
          <w:i/>
          <w:iCs/>
        </w:rPr>
        <w:t xml:space="preserve">agency name. </w:t>
      </w:r>
      <w:r w:rsidR="0088247A">
        <w:rPr>
          <w:i/>
          <w:iCs/>
        </w:rPr>
        <w:t>Include s</w:t>
      </w:r>
      <w:r w:rsidRPr="004B1420">
        <w:rPr>
          <w:i/>
          <w:iCs/>
        </w:rPr>
        <w:t xml:space="preserve">tatistics </w:t>
      </w:r>
      <w:r w:rsidR="00AF1A61" w:rsidRPr="004B1420">
        <w:rPr>
          <w:i/>
          <w:iCs/>
        </w:rPr>
        <w:t>a</w:t>
      </w:r>
      <w:r w:rsidR="00AF1A61">
        <w:rPr>
          <w:i/>
          <w:iCs/>
        </w:rPr>
        <w:t>bout</w:t>
      </w:r>
      <w:r w:rsidR="00AF1A61" w:rsidRPr="004B1420">
        <w:rPr>
          <w:i/>
          <w:iCs/>
        </w:rPr>
        <w:t xml:space="preserve"> </w:t>
      </w:r>
      <w:r w:rsidRPr="004B1420">
        <w:rPr>
          <w:i/>
          <w:iCs/>
        </w:rPr>
        <w:t>the constituents served</w:t>
      </w:r>
      <w:r w:rsidR="004B1420" w:rsidRPr="004B1420">
        <w:rPr>
          <w:i/>
          <w:iCs/>
        </w:rPr>
        <w:t>,</w:t>
      </w:r>
      <w:r w:rsidR="0068108D">
        <w:rPr>
          <w:i/>
          <w:iCs/>
        </w:rPr>
        <w:t xml:space="preserve"> types of services provided,</w:t>
      </w:r>
      <w:r w:rsidRPr="004B1420">
        <w:rPr>
          <w:i/>
          <w:iCs/>
        </w:rPr>
        <w:t xml:space="preserve"> </w:t>
      </w:r>
      <w:r w:rsidR="008575B5" w:rsidRPr="004B1420">
        <w:rPr>
          <w:i/>
          <w:iCs/>
        </w:rPr>
        <w:t>etc</w:t>
      </w:r>
      <w:r w:rsidR="004B1420" w:rsidRPr="004B1420">
        <w:rPr>
          <w:i/>
          <w:iCs/>
        </w:rPr>
        <w:t>.</w:t>
      </w:r>
      <w:r w:rsidR="008575B5" w:rsidRPr="004B1420">
        <w:rPr>
          <w:i/>
          <w:iCs/>
        </w:rPr>
        <w:t xml:space="preserve"> </w:t>
      </w:r>
    </w:p>
    <w:p w14:paraId="756BA59B" w14:textId="05C38474" w:rsidR="006B4C07" w:rsidRDefault="006B4C07" w:rsidP="003E62EA">
      <w:pPr>
        <w:pStyle w:val="Heading2"/>
      </w:pPr>
      <w:bookmarkStart w:id="4" w:name="_Toc98854302"/>
      <w:r>
        <w:t>2.</w:t>
      </w:r>
      <w:r w:rsidR="00025749">
        <w:t>2</w:t>
      </w:r>
      <w:r>
        <w:t xml:space="preserve"> </w:t>
      </w:r>
      <w:r w:rsidR="00644BC6">
        <w:t xml:space="preserve">Agency </w:t>
      </w:r>
      <w:r w:rsidR="00693D88">
        <w:t xml:space="preserve">Key </w:t>
      </w:r>
      <w:r>
        <w:t xml:space="preserve">Business </w:t>
      </w:r>
      <w:r w:rsidR="00644BC6">
        <w:t>Function</w:t>
      </w:r>
      <w:bookmarkEnd w:id="4"/>
      <w:r w:rsidR="00644BC6">
        <w:t xml:space="preserve"> </w:t>
      </w:r>
    </w:p>
    <w:p w14:paraId="3DBD163B" w14:textId="3C435AF5" w:rsidR="006B4C07" w:rsidRPr="004B1420" w:rsidRDefault="006B4C07" w:rsidP="006B4C07">
      <w:pPr>
        <w:rPr>
          <w:i/>
          <w:iCs/>
        </w:rPr>
      </w:pPr>
      <w:r w:rsidRPr="004B1420">
        <w:rPr>
          <w:i/>
          <w:iCs/>
        </w:rPr>
        <w:t xml:space="preserve">This section </w:t>
      </w:r>
      <w:r w:rsidR="0088247A">
        <w:rPr>
          <w:i/>
          <w:iCs/>
        </w:rPr>
        <w:t>sh</w:t>
      </w:r>
      <w:r w:rsidR="0088247A" w:rsidRPr="004B1420">
        <w:rPr>
          <w:i/>
          <w:iCs/>
        </w:rPr>
        <w:t xml:space="preserve">ould </w:t>
      </w:r>
      <w:r w:rsidR="00693D88">
        <w:rPr>
          <w:i/>
          <w:iCs/>
        </w:rPr>
        <w:t>explain</w:t>
      </w:r>
      <w:r w:rsidR="390E1CE3" w:rsidRPr="187F0D8F">
        <w:rPr>
          <w:i/>
          <w:iCs/>
        </w:rPr>
        <w:t xml:space="preserve"> </w:t>
      </w:r>
      <w:r w:rsidRPr="004B1420">
        <w:rPr>
          <w:i/>
          <w:iCs/>
        </w:rPr>
        <w:t xml:space="preserve">the </w:t>
      </w:r>
      <w:r w:rsidR="78DC9C90" w:rsidRPr="187F0D8F">
        <w:rPr>
          <w:i/>
          <w:iCs/>
        </w:rPr>
        <w:t>agency</w:t>
      </w:r>
      <w:r w:rsidR="00693D88">
        <w:rPr>
          <w:i/>
          <w:iCs/>
        </w:rPr>
        <w:t>’s key</w:t>
      </w:r>
      <w:r w:rsidR="78DC9C90" w:rsidRPr="187F0D8F">
        <w:rPr>
          <w:i/>
          <w:iCs/>
        </w:rPr>
        <w:t xml:space="preserve"> business functions</w:t>
      </w:r>
      <w:r w:rsidR="00693D88">
        <w:rPr>
          <w:i/>
          <w:iCs/>
        </w:rPr>
        <w:t>,</w:t>
      </w:r>
      <w:r w:rsidR="78DC9C90" w:rsidRPr="187F0D8F">
        <w:rPr>
          <w:i/>
          <w:iCs/>
        </w:rPr>
        <w:t xml:space="preserve"> includ</w:t>
      </w:r>
      <w:r w:rsidR="00941BF3">
        <w:rPr>
          <w:i/>
          <w:iCs/>
        </w:rPr>
        <w:t>ing</w:t>
      </w:r>
      <w:r w:rsidR="78DC9C90" w:rsidRPr="187F0D8F">
        <w:rPr>
          <w:i/>
          <w:iCs/>
        </w:rPr>
        <w:t xml:space="preserve"> any functions which have agency goals or modernization initiatives</w:t>
      </w:r>
      <w:r w:rsidR="00941BF3">
        <w:rPr>
          <w:i/>
          <w:iCs/>
        </w:rPr>
        <w:t xml:space="preserve"> that are</w:t>
      </w:r>
      <w:r w:rsidR="78DC9C90" w:rsidRPr="187F0D8F">
        <w:rPr>
          <w:i/>
          <w:iCs/>
        </w:rPr>
        <w:t xml:space="preserve"> identified in subsequent sections.</w:t>
      </w:r>
    </w:p>
    <w:p w14:paraId="3F5DF87C" w14:textId="46EC4394" w:rsidR="005C388C" w:rsidRDefault="00551BE5" w:rsidP="003E62EA">
      <w:pPr>
        <w:pStyle w:val="Heading2"/>
      </w:pPr>
      <w:bookmarkStart w:id="5" w:name="_Toc98854303"/>
      <w:r>
        <w:t>2.</w:t>
      </w:r>
      <w:r w:rsidR="00025749">
        <w:t>3</w:t>
      </w:r>
      <w:r>
        <w:t xml:space="preserve"> </w:t>
      </w:r>
      <w:r w:rsidR="00AB62CC">
        <w:t>Agency Goals</w:t>
      </w:r>
      <w:bookmarkEnd w:id="5"/>
      <w:r w:rsidR="00AB62CC">
        <w:t xml:space="preserve"> </w:t>
      </w:r>
    </w:p>
    <w:p w14:paraId="49244C44" w14:textId="14F4DCCD" w:rsidR="00F44E9F" w:rsidRDefault="00251B8D" w:rsidP="00251B8D">
      <w:pPr>
        <w:rPr>
          <w:i/>
          <w:iCs/>
        </w:rPr>
      </w:pPr>
      <w:r w:rsidRPr="004B1420">
        <w:rPr>
          <w:i/>
          <w:iCs/>
        </w:rPr>
        <w:t xml:space="preserve">This section </w:t>
      </w:r>
      <w:r w:rsidR="004F0C7D">
        <w:rPr>
          <w:i/>
          <w:iCs/>
        </w:rPr>
        <w:t>sh</w:t>
      </w:r>
      <w:r w:rsidR="004F0C7D" w:rsidRPr="004B1420">
        <w:rPr>
          <w:i/>
          <w:iCs/>
        </w:rPr>
        <w:t xml:space="preserve">ould </w:t>
      </w:r>
      <w:r w:rsidRPr="004B1420">
        <w:rPr>
          <w:i/>
          <w:iCs/>
        </w:rPr>
        <w:t>capture the agency</w:t>
      </w:r>
      <w:r w:rsidR="00B723B5">
        <w:rPr>
          <w:i/>
          <w:iCs/>
        </w:rPr>
        <w:t>’s</w:t>
      </w:r>
      <w:r w:rsidRPr="004B1420">
        <w:rPr>
          <w:i/>
          <w:iCs/>
        </w:rPr>
        <w:t xml:space="preserve"> </w:t>
      </w:r>
      <w:r w:rsidR="004F0C7D">
        <w:rPr>
          <w:i/>
          <w:iCs/>
        </w:rPr>
        <w:t>g</w:t>
      </w:r>
      <w:r w:rsidR="004F0C7D" w:rsidRPr="004B1420">
        <w:rPr>
          <w:i/>
          <w:iCs/>
        </w:rPr>
        <w:t>oals</w:t>
      </w:r>
      <w:r w:rsidR="00025749" w:rsidRPr="004B1420">
        <w:rPr>
          <w:i/>
          <w:iCs/>
        </w:rPr>
        <w:t>, business objectives</w:t>
      </w:r>
      <w:r w:rsidR="00B723B5">
        <w:rPr>
          <w:i/>
          <w:iCs/>
        </w:rPr>
        <w:t>,</w:t>
      </w:r>
      <w:r w:rsidR="00025749" w:rsidRPr="004B1420">
        <w:rPr>
          <w:i/>
          <w:iCs/>
        </w:rPr>
        <w:t xml:space="preserve"> and action items. </w:t>
      </w:r>
      <w:r w:rsidR="00A65CB0">
        <w:rPr>
          <w:i/>
          <w:iCs/>
        </w:rPr>
        <w:t>These should align with the</w:t>
      </w:r>
      <w:r w:rsidR="009E4C72">
        <w:rPr>
          <w:i/>
          <w:iCs/>
        </w:rPr>
        <w:t xml:space="preserve"> </w:t>
      </w:r>
      <w:r w:rsidR="003D1AE5">
        <w:rPr>
          <w:i/>
          <w:iCs/>
        </w:rPr>
        <w:t xml:space="preserve">strategic goals identified in </w:t>
      </w:r>
      <w:r w:rsidR="005F35E7">
        <w:rPr>
          <w:i/>
          <w:iCs/>
        </w:rPr>
        <w:t xml:space="preserve">the </w:t>
      </w:r>
      <w:r w:rsidR="00A65CB0">
        <w:rPr>
          <w:i/>
          <w:iCs/>
        </w:rPr>
        <w:t>Agency Strategic Plan</w:t>
      </w:r>
      <w:r w:rsidR="00DA5E3A">
        <w:rPr>
          <w:i/>
          <w:iCs/>
        </w:rPr>
        <w:t xml:space="preserve"> </w:t>
      </w:r>
      <w:r w:rsidR="005F35E7">
        <w:rPr>
          <w:i/>
          <w:iCs/>
        </w:rPr>
        <w:t xml:space="preserve">due </w:t>
      </w:r>
      <w:r w:rsidR="00DA5E3A">
        <w:rPr>
          <w:i/>
          <w:iCs/>
        </w:rPr>
        <w:t>by June 1, 2022</w:t>
      </w:r>
      <w:r w:rsidR="00B00AB1">
        <w:rPr>
          <w:i/>
          <w:iCs/>
        </w:rPr>
        <w:t xml:space="preserve">.  </w:t>
      </w:r>
    </w:p>
    <w:p w14:paraId="10C75435" w14:textId="49F61D6A" w:rsidR="0062083B" w:rsidRPr="0062083B" w:rsidRDefault="0062083B" w:rsidP="0062083B"/>
    <w:p w14:paraId="01D35323" w14:textId="23292136" w:rsidR="0062083B" w:rsidRPr="0062083B" w:rsidRDefault="0062083B" w:rsidP="0062083B"/>
    <w:p w14:paraId="7BEBD0A2" w14:textId="20AFDAA7" w:rsidR="0062083B" w:rsidRPr="0062083B" w:rsidRDefault="0062083B" w:rsidP="0062083B"/>
    <w:p w14:paraId="1563FFA1" w14:textId="3852777D" w:rsidR="0062083B" w:rsidRPr="0062083B" w:rsidRDefault="0062083B" w:rsidP="0062083B"/>
    <w:p w14:paraId="4EBED27F" w14:textId="099E350C" w:rsidR="0062083B" w:rsidRPr="0062083B" w:rsidRDefault="0062083B" w:rsidP="0062083B">
      <w:pPr>
        <w:tabs>
          <w:tab w:val="left" w:pos="3700"/>
        </w:tabs>
      </w:pPr>
      <w:r>
        <w:tab/>
      </w:r>
    </w:p>
    <w:p w14:paraId="6973D378" w14:textId="351ED3FD" w:rsidR="00F44E9F" w:rsidRDefault="00585F42" w:rsidP="003E62EA">
      <w:pPr>
        <w:pStyle w:val="Heading2"/>
      </w:pPr>
      <w:bookmarkStart w:id="6" w:name="_Toc96590114"/>
      <w:bookmarkStart w:id="7" w:name="_Toc98854304"/>
      <w:r>
        <w:lastRenderedPageBreak/>
        <w:t>Goal 1</w:t>
      </w:r>
      <w:bookmarkEnd w:id="6"/>
      <w:bookmarkEnd w:id="7"/>
    </w:p>
    <w:p w14:paraId="74908E0D" w14:textId="7AD1C942" w:rsidR="00585F42" w:rsidRDefault="008B072C" w:rsidP="00FC4D39">
      <w:pPr>
        <w:pStyle w:val="Heading3"/>
      </w:pPr>
      <w:bookmarkStart w:id="8" w:name="_Toc96590115"/>
      <w:bookmarkStart w:id="9" w:name="_Toc98854305"/>
      <w:r>
        <w:t>Objective</w:t>
      </w:r>
      <w:r w:rsidR="00344B99">
        <w:t>,</w:t>
      </w:r>
      <w:r w:rsidR="00834B71">
        <w:t xml:space="preserve"> outcome measures, </w:t>
      </w:r>
      <w:bookmarkEnd w:id="8"/>
      <w:r w:rsidR="007F1766">
        <w:t xml:space="preserve">and </w:t>
      </w:r>
      <w:r w:rsidR="00834B71">
        <w:t>strategies</w:t>
      </w:r>
      <w:bookmarkEnd w:id="9"/>
    </w:p>
    <w:p w14:paraId="3B11E2E5" w14:textId="4964A5ED" w:rsidR="00585F42" w:rsidRDefault="00585F42" w:rsidP="003E62EA">
      <w:pPr>
        <w:pStyle w:val="Heading2"/>
      </w:pPr>
      <w:bookmarkStart w:id="10" w:name="_Toc96590116"/>
      <w:bookmarkStart w:id="11" w:name="_Toc98854306"/>
      <w:r>
        <w:t>Goal 2</w:t>
      </w:r>
      <w:bookmarkEnd w:id="10"/>
      <w:bookmarkEnd w:id="11"/>
    </w:p>
    <w:p w14:paraId="3673DC91" w14:textId="77777777" w:rsidR="00834B71" w:rsidRDefault="00834B71" w:rsidP="00834B71">
      <w:pPr>
        <w:pStyle w:val="Heading3"/>
      </w:pPr>
      <w:bookmarkStart w:id="12" w:name="_Toc98854307"/>
      <w:bookmarkStart w:id="13" w:name="_Toc96590118"/>
      <w:r>
        <w:t>Objective, outcome measures, and strategies</w:t>
      </w:r>
      <w:bookmarkEnd w:id="12"/>
    </w:p>
    <w:p w14:paraId="32F118A7" w14:textId="68A66E79" w:rsidR="00585F42" w:rsidRDefault="00585F42" w:rsidP="003E62EA">
      <w:pPr>
        <w:pStyle w:val="Heading2"/>
      </w:pPr>
      <w:bookmarkStart w:id="14" w:name="_Toc98854308"/>
      <w:r>
        <w:t>Goal 3</w:t>
      </w:r>
      <w:bookmarkEnd w:id="13"/>
      <w:bookmarkEnd w:id="14"/>
    </w:p>
    <w:p w14:paraId="16D20062" w14:textId="0D4BA101" w:rsidR="0019286F" w:rsidRDefault="00834B71" w:rsidP="00BC322C">
      <w:pPr>
        <w:pStyle w:val="Heading3"/>
      </w:pPr>
      <w:bookmarkStart w:id="15" w:name="_Toc98854309"/>
      <w:r>
        <w:t>Objective, outcome measures, and strategies</w:t>
      </w:r>
      <w:bookmarkEnd w:id="15"/>
    </w:p>
    <w:p w14:paraId="296C6693" w14:textId="13D44F97" w:rsidR="00BC322C" w:rsidRPr="00BC322C" w:rsidRDefault="00BC322C" w:rsidP="00BC322C">
      <w:r>
        <w:t>(</w:t>
      </w:r>
      <w:r w:rsidR="001B57FD">
        <w:t>Additional</w:t>
      </w:r>
      <w:r>
        <w:t xml:space="preserve"> goals may be added as needed</w:t>
      </w:r>
      <w:r w:rsidR="001B57FD">
        <w:t>.</w:t>
      </w:r>
      <w:r>
        <w:t>)</w:t>
      </w:r>
    </w:p>
    <w:p w14:paraId="6FD5DC79" w14:textId="45A2C49C" w:rsidR="00847C4F" w:rsidRDefault="00847C4F" w:rsidP="006113A2">
      <w:pPr>
        <w:pStyle w:val="Heading1"/>
      </w:pPr>
      <w:bookmarkStart w:id="16" w:name="_Toc98854310"/>
      <w:r>
        <w:t xml:space="preserve">Section </w:t>
      </w:r>
      <w:r w:rsidR="005A2AFF">
        <w:t>3</w:t>
      </w:r>
      <w:r w:rsidR="001B57FD">
        <w:t xml:space="preserve"> </w:t>
      </w:r>
      <w:r>
        <w:t>–</w:t>
      </w:r>
      <w:r w:rsidR="000F6CE4" w:rsidRPr="000F6CE4">
        <w:t xml:space="preserve"> </w:t>
      </w:r>
      <w:r w:rsidR="00F445EF">
        <w:t xml:space="preserve">Modernization Plan for </w:t>
      </w:r>
      <w:r w:rsidR="000F6CE4">
        <w:t>Major Initiatives</w:t>
      </w:r>
      <w:bookmarkEnd w:id="16"/>
      <w:r w:rsidR="000F6CE4">
        <w:t xml:space="preserve"> </w:t>
      </w:r>
    </w:p>
    <w:p w14:paraId="729120F9" w14:textId="6D3E268E" w:rsidR="004A7C4D" w:rsidRPr="008135EE" w:rsidRDefault="004A7C4D" w:rsidP="007E0A0D">
      <w:pPr>
        <w:pStyle w:val="ListParagraph"/>
      </w:pPr>
      <w:r w:rsidRPr="008135EE">
        <w:t xml:space="preserve">List up to 10 strategic initiatives </w:t>
      </w:r>
      <w:r w:rsidR="005B3065">
        <w:t>in</w:t>
      </w:r>
      <w:r w:rsidR="00002978">
        <w:t xml:space="preserve"> </w:t>
      </w:r>
      <w:r w:rsidR="005B3065">
        <w:t xml:space="preserve">priority order </w:t>
      </w:r>
      <w:r w:rsidRPr="008135EE">
        <w:t xml:space="preserve">that would </w:t>
      </w:r>
      <w:r w:rsidR="008047E1">
        <w:t xml:space="preserve">leverage IT systems to </w:t>
      </w:r>
      <w:r w:rsidR="00594B2D">
        <w:t xml:space="preserve">modernize the </w:t>
      </w:r>
      <w:r w:rsidR="00002978">
        <w:t xml:space="preserve">agency’s </w:t>
      </w:r>
      <w:r w:rsidR="00594B2D">
        <w:t>ability to</w:t>
      </w:r>
      <w:r w:rsidRPr="008135EE">
        <w:t xml:space="preserve"> meet </w:t>
      </w:r>
      <w:r w:rsidR="00965050">
        <w:t>its</w:t>
      </w:r>
      <w:r w:rsidR="00965050" w:rsidRPr="008135EE">
        <w:t xml:space="preserve"> </w:t>
      </w:r>
      <w:r w:rsidRPr="008135EE">
        <w:t>goals and objecti</w:t>
      </w:r>
      <w:r w:rsidR="008135EE">
        <w:t xml:space="preserve">ves. </w:t>
      </w:r>
      <w:r w:rsidR="001E7933" w:rsidRPr="008135EE">
        <w:t>Each initiative</w:t>
      </w:r>
      <w:r w:rsidR="00965050">
        <w:t>’s</w:t>
      </w:r>
      <w:r w:rsidR="001E7933" w:rsidRPr="008135EE">
        <w:t xml:space="preserve"> description </w:t>
      </w:r>
      <w:r w:rsidR="00594B2D">
        <w:t xml:space="preserve">should not </w:t>
      </w:r>
      <w:r w:rsidR="001E7933" w:rsidRPr="008135EE">
        <w:t>exceed</w:t>
      </w:r>
      <w:r w:rsidR="00594B2D">
        <w:t xml:space="preserve"> </w:t>
      </w:r>
      <w:r w:rsidR="001E7933" w:rsidRPr="008135EE">
        <w:t>one page</w:t>
      </w:r>
      <w:r w:rsidR="00965050">
        <w:t>.</w:t>
      </w:r>
    </w:p>
    <w:p w14:paraId="6D801387" w14:textId="2B729B58" w:rsidR="00180D8D" w:rsidRPr="008135EE" w:rsidRDefault="003A6AF9" w:rsidP="007E0A0D">
      <w:pPr>
        <w:pStyle w:val="ListParagraph"/>
      </w:pPr>
      <w:r>
        <w:t>For each in</w:t>
      </w:r>
      <w:r w:rsidR="009A2870">
        <w:t xml:space="preserve">itiative, </w:t>
      </w:r>
      <w:r w:rsidR="00942960">
        <w:t>i</w:t>
      </w:r>
      <w:r w:rsidR="00942960" w:rsidRPr="008135EE">
        <w:t>n</w:t>
      </w:r>
      <w:r w:rsidR="00942960">
        <w:t xml:space="preserve">clude </w:t>
      </w:r>
      <w:r w:rsidR="00180D8D" w:rsidRPr="008135EE">
        <w:t xml:space="preserve">the </w:t>
      </w:r>
      <w:r w:rsidR="00942960" w:rsidRPr="008135EE">
        <w:t>stat</w:t>
      </w:r>
      <w:r w:rsidR="00942960">
        <w:t>utory authority</w:t>
      </w:r>
      <w:r w:rsidR="00942960" w:rsidRPr="008135EE">
        <w:t xml:space="preserve"> </w:t>
      </w:r>
      <w:r w:rsidR="000401CB" w:rsidRPr="008135EE">
        <w:t>if the project or program is based on a legislative directive</w:t>
      </w:r>
      <w:r w:rsidR="005B3065">
        <w:t xml:space="preserve">.  </w:t>
      </w:r>
      <w:r w:rsidR="002F3512">
        <w:t xml:space="preserve">Identify </w:t>
      </w:r>
      <w:r>
        <w:t xml:space="preserve">any projects affiliated with the initiative </w:t>
      </w:r>
      <w:r w:rsidR="00703D9C">
        <w:t xml:space="preserve">that </w:t>
      </w:r>
      <w:r>
        <w:t xml:space="preserve">have </w:t>
      </w:r>
      <w:r w:rsidR="00E00E72">
        <w:t>been submitted</w:t>
      </w:r>
      <w:r>
        <w:t xml:space="preserve"> for </w:t>
      </w:r>
      <w:r w:rsidR="007663B2">
        <w:t xml:space="preserve">legislative </w:t>
      </w:r>
      <w:r>
        <w:t>appropriations</w:t>
      </w:r>
      <w:r w:rsidR="007663B2">
        <w:t>.</w:t>
      </w:r>
      <w:r w:rsidR="00E25321" w:rsidDel="00E25321">
        <w:t xml:space="preserve"> </w:t>
      </w:r>
    </w:p>
    <w:p w14:paraId="1BFB4DBD" w14:textId="1150DC29" w:rsidR="00362980" w:rsidRDefault="00D0327C" w:rsidP="007E0A0D">
      <w:pPr>
        <w:pStyle w:val="ListParagraph"/>
      </w:pPr>
      <w:r>
        <w:t>Describe the initiative</w:t>
      </w:r>
      <w:r w:rsidR="00EA655C">
        <w:t xml:space="preserve"> and</w:t>
      </w:r>
      <w:r w:rsidRPr="00713FCC">
        <w:t xml:space="preserve"> </w:t>
      </w:r>
      <w:r w:rsidRPr="003168C1">
        <w:t>outlin</w:t>
      </w:r>
      <w:r w:rsidR="00EA655C" w:rsidRPr="003168C1">
        <w:t>e</w:t>
      </w:r>
      <w:r w:rsidRPr="003168C1">
        <w:t xml:space="preserve"> </w:t>
      </w:r>
      <w:r w:rsidR="001C4401">
        <w:t xml:space="preserve">how </w:t>
      </w:r>
      <w:r w:rsidRPr="003168C1">
        <w:t xml:space="preserve">the </w:t>
      </w:r>
      <w:r w:rsidR="00EA655C" w:rsidRPr="003168C1">
        <w:t xml:space="preserve">initiative </w:t>
      </w:r>
      <w:r w:rsidRPr="003168C1">
        <w:t>transition</w:t>
      </w:r>
      <w:r w:rsidR="00EA655C" w:rsidRPr="003168C1">
        <w:t>s</w:t>
      </w:r>
      <w:r w:rsidRPr="003168C1">
        <w:t xml:space="preserve"> information technology and data-related services and capabilities into a more modern, integrated, secure, and effective technological environment</w:t>
      </w:r>
      <w:r w:rsidR="00EA655C">
        <w:t xml:space="preserve">. </w:t>
      </w:r>
      <w:r w:rsidRPr="00713FCC">
        <w:t xml:space="preserve"> </w:t>
      </w:r>
      <w:r w:rsidR="009259D9" w:rsidRPr="00713FCC">
        <w:t xml:space="preserve">Support your </w:t>
      </w:r>
      <w:r w:rsidR="0035113E" w:rsidRPr="00713FCC">
        <w:t xml:space="preserve">initiative </w:t>
      </w:r>
      <w:r w:rsidR="009259D9" w:rsidRPr="00713FCC">
        <w:t xml:space="preserve">by referencing </w:t>
      </w:r>
      <w:r w:rsidR="00FC3A83" w:rsidRPr="00713FCC">
        <w:t xml:space="preserve">related documentation </w:t>
      </w:r>
      <w:r w:rsidR="0035113E" w:rsidRPr="00713FCC">
        <w:t>such as</w:t>
      </w:r>
      <w:r w:rsidR="00EC64E4" w:rsidRPr="00713FCC">
        <w:t xml:space="preserve"> </w:t>
      </w:r>
      <w:r w:rsidR="009D16AA">
        <w:t xml:space="preserve">the </w:t>
      </w:r>
      <w:r w:rsidR="00EC64E4" w:rsidRPr="00713FCC">
        <w:t>Agency Strategic Plan,</w:t>
      </w:r>
      <w:r w:rsidR="0035113E" w:rsidRPr="00713FCC">
        <w:t xml:space="preserve"> </w:t>
      </w:r>
      <w:r w:rsidR="003069CB" w:rsidRPr="008135EE">
        <w:t>I</w:t>
      </w:r>
      <w:r w:rsidR="00163E68">
        <w:t xml:space="preserve">nformation </w:t>
      </w:r>
      <w:r w:rsidR="003069CB" w:rsidRPr="008135EE">
        <w:t>R</w:t>
      </w:r>
      <w:r w:rsidR="00C220CC">
        <w:t xml:space="preserve">esources </w:t>
      </w:r>
      <w:r w:rsidR="003069CB" w:rsidRPr="008135EE">
        <w:t>D</w:t>
      </w:r>
      <w:r w:rsidR="00C220CC">
        <w:t xml:space="preserve">eployment </w:t>
      </w:r>
      <w:r w:rsidR="003069CB" w:rsidRPr="008135EE">
        <w:t>R</w:t>
      </w:r>
      <w:r w:rsidR="00B566D7">
        <w:t>eview (IRDR)</w:t>
      </w:r>
      <w:r w:rsidR="003069CB" w:rsidRPr="008135EE">
        <w:t xml:space="preserve"> </w:t>
      </w:r>
      <w:r w:rsidR="00B566D7">
        <w:t>s</w:t>
      </w:r>
      <w:r w:rsidR="00B566D7" w:rsidRPr="008135EE">
        <w:t>ubmissions</w:t>
      </w:r>
      <w:r w:rsidR="003069CB" w:rsidRPr="008135EE">
        <w:t xml:space="preserve">, </w:t>
      </w:r>
      <w:r w:rsidR="001954D2" w:rsidRPr="008135EE">
        <w:t xml:space="preserve">Legacy Modernization </w:t>
      </w:r>
      <w:r w:rsidR="00E617F5">
        <w:t>S</w:t>
      </w:r>
      <w:r w:rsidR="003069CB" w:rsidRPr="008135EE">
        <w:t>trategy</w:t>
      </w:r>
      <w:r w:rsidR="00256999" w:rsidRPr="008135EE">
        <w:t>, Prioritized Cybersecurity and Legacy Systems Study</w:t>
      </w:r>
      <w:r w:rsidR="006E6A50" w:rsidRPr="008135EE">
        <w:t xml:space="preserve"> (PCLS)</w:t>
      </w:r>
      <w:r w:rsidR="00256999" w:rsidRPr="008135EE">
        <w:t xml:space="preserve">, </w:t>
      </w:r>
      <w:r w:rsidR="001330DA">
        <w:t xml:space="preserve">DIR’s </w:t>
      </w:r>
      <w:r w:rsidR="00256999" w:rsidRPr="008135EE">
        <w:t>Application Development Decision</w:t>
      </w:r>
      <w:r w:rsidR="00005349" w:rsidRPr="008135EE">
        <w:t xml:space="preserve"> </w:t>
      </w:r>
      <w:r w:rsidR="00256999" w:rsidRPr="008135EE">
        <w:t>Framework (ADDF</w:t>
      </w:r>
      <w:r w:rsidR="005938FC" w:rsidRPr="008135EE">
        <w:t>)</w:t>
      </w:r>
      <w:r w:rsidR="005938FC">
        <w:t xml:space="preserve">, </w:t>
      </w:r>
      <w:r w:rsidR="005938FC" w:rsidRPr="008135EE">
        <w:t>Application</w:t>
      </w:r>
      <w:r w:rsidR="00256999" w:rsidRPr="008135EE">
        <w:t xml:space="preserve"> Portfolio </w:t>
      </w:r>
      <w:r w:rsidR="002A76CB" w:rsidRPr="008135EE">
        <w:t>Management</w:t>
      </w:r>
      <w:r w:rsidR="006E6A50" w:rsidRPr="008135EE">
        <w:t xml:space="preserve"> (APM)</w:t>
      </w:r>
      <w:r w:rsidR="001330DA">
        <w:t xml:space="preserve"> analysis</w:t>
      </w:r>
      <w:r w:rsidR="006A7F2B">
        <w:t xml:space="preserve"> or </w:t>
      </w:r>
      <w:r w:rsidR="001330DA">
        <w:t>technology e</w:t>
      </w:r>
      <w:r w:rsidR="00027F8A" w:rsidRPr="008135EE">
        <w:t>nd</w:t>
      </w:r>
      <w:r w:rsidR="001330DA">
        <w:t xml:space="preserve">-of-life </w:t>
      </w:r>
      <w:r w:rsidR="006A7F2B">
        <w:t>schedule</w:t>
      </w:r>
      <w:r w:rsidR="00FC3A83">
        <w:t xml:space="preserve">, </w:t>
      </w:r>
      <w:r w:rsidR="00027F8A" w:rsidRPr="008135EE">
        <w:t>Sun</w:t>
      </w:r>
      <w:r w:rsidR="00FC3A83">
        <w:t>s</w:t>
      </w:r>
      <w:r w:rsidR="00027F8A" w:rsidRPr="008135EE">
        <w:t xml:space="preserve">et </w:t>
      </w:r>
      <w:r w:rsidR="002D3329">
        <w:t>C</w:t>
      </w:r>
      <w:r w:rsidR="00027F8A" w:rsidRPr="008135EE">
        <w:t>ommission</w:t>
      </w:r>
      <w:r w:rsidR="00FC3A83">
        <w:t xml:space="preserve"> recommendation,</w:t>
      </w:r>
      <w:r w:rsidR="00027F8A" w:rsidRPr="008135EE">
        <w:t xml:space="preserve"> </w:t>
      </w:r>
      <w:r w:rsidR="003D44BF" w:rsidRPr="008135EE">
        <w:t>or</w:t>
      </w:r>
      <w:r w:rsidR="00FC3A83">
        <w:t xml:space="preserve"> related</w:t>
      </w:r>
      <w:r w:rsidR="003D44BF" w:rsidRPr="008135EE">
        <w:t xml:space="preserve"> audit finding</w:t>
      </w:r>
      <w:r w:rsidR="00FC3A83">
        <w:t>.</w:t>
      </w:r>
    </w:p>
    <w:p w14:paraId="7B6E1543" w14:textId="77777777" w:rsidR="003E62EA" w:rsidRPr="00901AF1" w:rsidRDefault="003E62EA" w:rsidP="007E0A0D">
      <w:pPr>
        <w:pStyle w:val="ListParagraph"/>
      </w:pPr>
      <w:r w:rsidRPr="00901AF1">
        <w:t>Cybersecurity – Describe how modernizing this project or application would improve cyber security.</w:t>
      </w:r>
    </w:p>
    <w:p w14:paraId="4932AC24" w14:textId="77777777" w:rsidR="003E62EA" w:rsidRPr="00901AF1" w:rsidRDefault="003E62EA" w:rsidP="007E0A0D">
      <w:pPr>
        <w:pStyle w:val="ListParagraph"/>
      </w:pPr>
      <w:r w:rsidRPr="00901AF1">
        <w:t xml:space="preserve">Will this modernization initiative increase, decrease, or have no impact on the agency's FTE count? </w:t>
      </w:r>
    </w:p>
    <w:p w14:paraId="51531589" w14:textId="77777777" w:rsidR="003E62EA" w:rsidRPr="008135EE" w:rsidRDefault="003E62EA" w:rsidP="007E0A0D"/>
    <w:p w14:paraId="1CAFE08E" w14:textId="644D4236" w:rsidR="002A26D0" w:rsidRDefault="002A26D0" w:rsidP="00AC2502"/>
    <w:p w14:paraId="27C20B42" w14:textId="5EE053E0" w:rsidR="001E686F" w:rsidRDefault="00DB63DC" w:rsidP="003E62EA">
      <w:pPr>
        <w:pStyle w:val="Heading2"/>
      </w:pPr>
      <w:bookmarkStart w:id="17" w:name="_Toc96590121"/>
      <w:bookmarkStart w:id="18" w:name="_Toc98854311"/>
      <w:r>
        <w:t xml:space="preserve">Modernization </w:t>
      </w:r>
      <w:r w:rsidR="001E686F">
        <w:t>Initiative 1</w:t>
      </w:r>
      <w:bookmarkEnd w:id="17"/>
      <w:bookmarkEnd w:id="18"/>
    </w:p>
    <w:p w14:paraId="467A1069" w14:textId="77777777" w:rsidR="007109B9" w:rsidRDefault="007109B9" w:rsidP="009C6DC6">
      <w:pPr>
        <w:rPr>
          <w:i/>
          <w:iCs/>
        </w:rPr>
      </w:pPr>
      <w:r>
        <w:rPr>
          <w:i/>
          <w:iCs/>
        </w:rPr>
        <w:t>Name of the initiative:</w:t>
      </w:r>
    </w:p>
    <w:p w14:paraId="2DCEEAC7" w14:textId="27F3C6AA" w:rsidR="00B13961" w:rsidRDefault="007109B9" w:rsidP="009C6DC6">
      <w:pPr>
        <w:rPr>
          <w:i/>
          <w:iCs/>
        </w:rPr>
      </w:pPr>
      <w:r>
        <w:rPr>
          <w:i/>
          <w:iCs/>
        </w:rPr>
        <w:t xml:space="preserve">Statutory </w:t>
      </w:r>
      <w:r w:rsidR="001255A9">
        <w:rPr>
          <w:i/>
          <w:iCs/>
        </w:rPr>
        <w:t>r</w:t>
      </w:r>
      <w:r>
        <w:rPr>
          <w:i/>
          <w:iCs/>
        </w:rPr>
        <w:t>equirements(s) if applicable</w:t>
      </w:r>
      <w:r w:rsidR="009A2870">
        <w:rPr>
          <w:i/>
          <w:iCs/>
        </w:rPr>
        <w:t xml:space="preserve">.   </w:t>
      </w:r>
    </w:p>
    <w:p w14:paraId="1DDBE600" w14:textId="283C567E" w:rsidR="007109B9" w:rsidRDefault="009A2870" w:rsidP="009C6DC6">
      <w:pPr>
        <w:rPr>
          <w:i/>
          <w:iCs/>
        </w:rPr>
      </w:pPr>
      <w:r>
        <w:rPr>
          <w:i/>
          <w:iCs/>
        </w:rPr>
        <w:t>Appropriation requests if applicable.</w:t>
      </w:r>
    </w:p>
    <w:p w14:paraId="55C911C4" w14:textId="1A56B7BC" w:rsidR="00BB134F" w:rsidRDefault="002749F8" w:rsidP="009C6DC6">
      <w:pPr>
        <w:rPr>
          <w:i/>
          <w:iCs/>
        </w:rPr>
      </w:pPr>
      <w:r w:rsidRPr="002749F8">
        <w:rPr>
          <w:i/>
          <w:iCs/>
        </w:rPr>
        <w:t>Description:</w:t>
      </w:r>
    </w:p>
    <w:p w14:paraId="166CE903" w14:textId="77777777" w:rsidR="00B724C2" w:rsidRDefault="00B724C2" w:rsidP="009C6DC6">
      <w:pPr>
        <w:rPr>
          <w:i/>
          <w:iCs/>
        </w:rPr>
      </w:pPr>
    </w:p>
    <w:p w14:paraId="196163C0" w14:textId="49AAA1C5" w:rsidR="00F60C1D" w:rsidRDefault="00F60C1D" w:rsidP="003E62EA">
      <w:pPr>
        <w:pStyle w:val="Heading2"/>
      </w:pPr>
      <w:bookmarkStart w:id="19" w:name="_Toc98854312"/>
      <w:bookmarkStart w:id="20" w:name="_Toc96590122"/>
      <w:r>
        <w:t xml:space="preserve">Modernization Initiative </w:t>
      </w:r>
      <w:r w:rsidR="008E3198">
        <w:t>2</w:t>
      </w:r>
      <w:bookmarkEnd w:id="19"/>
    </w:p>
    <w:p w14:paraId="3C17B3D5" w14:textId="77777777" w:rsidR="009D16AA" w:rsidRDefault="009D16AA" w:rsidP="009D16AA">
      <w:pPr>
        <w:rPr>
          <w:i/>
          <w:iCs/>
        </w:rPr>
      </w:pPr>
      <w:r>
        <w:rPr>
          <w:i/>
          <w:iCs/>
        </w:rPr>
        <w:t>Name of the initiative:</w:t>
      </w:r>
    </w:p>
    <w:p w14:paraId="1E4C8BCB" w14:textId="4E1922CD" w:rsidR="00B13961" w:rsidRDefault="009D16AA" w:rsidP="009D16AA">
      <w:pPr>
        <w:rPr>
          <w:i/>
          <w:iCs/>
        </w:rPr>
      </w:pPr>
      <w:r>
        <w:rPr>
          <w:i/>
          <w:iCs/>
        </w:rPr>
        <w:lastRenderedPageBreak/>
        <w:t xml:space="preserve">Statutory </w:t>
      </w:r>
      <w:r w:rsidR="001255A9">
        <w:rPr>
          <w:i/>
          <w:iCs/>
        </w:rPr>
        <w:t>requirements</w:t>
      </w:r>
      <w:r>
        <w:rPr>
          <w:i/>
          <w:iCs/>
        </w:rPr>
        <w:t>(s) if applicable</w:t>
      </w:r>
      <w:r w:rsidR="00B13961">
        <w:rPr>
          <w:i/>
          <w:iCs/>
        </w:rPr>
        <w:t xml:space="preserve">  </w:t>
      </w:r>
    </w:p>
    <w:p w14:paraId="745AD1E9" w14:textId="7611A74F" w:rsidR="009D16AA" w:rsidRDefault="00B13961" w:rsidP="009D16AA">
      <w:pPr>
        <w:rPr>
          <w:i/>
          <w:iCs/>
        </w:rPr>
      </w:pPr>
      <w:r>
        <w:rPr>
          <w:i/>
          <w:iCs/>
        </w:rPr>
        <w:t>Appropriation requests if applicable.</w:t>
      </w:r>
    </w:p>
    <w:p w14:paraId="5B33C82F" w14:textId="76EDA4C5" w:rsidR="009D16AA" w:rsidRDefault="009D16AA" w:rsidP="009D16AA">
      <w:pPr>
        <w:rPr>
          <w:i/>
          <w:iCs/>
        </w:rPr>
      </w:pPr>
      <w:r w:rsidRPr="002749F8">
        <w:rPr>
          <w:i/>
          <w:iCs/>
        </w:rPr>
        <w:t>Description:</w:t>
      </w:r>
    </w:p>
    <w:p w14:paraId="15D6FF66" w14:textId="77777777" w:rsidR="000907F5" w:rsidRPr="002749F8" w:rsidRDefault="000907F5" w:rsidP="009D16AA">
      <w:pPr>
        <w:rPr>
          <w:i/>
          <w:iCs/>
        </w:rPr>
      </w:pPr>
    </w:p>
    <w:p w14:paraId="1529C32B" w14:textId="30CF8635" w:rsidR="00F60C1D" w:rsidRDefault="00F60C1D" w:rsidP="003E62EA">
      <w:pPr>
        <w:pStyle w:val="Heading2"/>
      </w:pPr>
      <w:bookmarkStart w:id="21" w:name="_Toc98854313"/>
      <w:r>
        <w:t xml:space="preserve">Modernization Initiative </w:t>
      </w:r>
      <w:r w:rsidR="008E3198">
        <w:t>3</w:t>
      </w:r>
      <w:bookmarkEnd w:id="21"/>
    </w:p>
    <w:p w14:paraId="1D69015D" w14:textId="77777777" w:rsidR="002A7E61" w:rsidRDefault="002A7E61" w:rsidP="002A7E61">
      <w:pPr>
        <w:rPr>
          <w:i/>
          <w:iCs/>
        </w:rPr>
      </w:pPr>
      <w:r>
        <w:rPr>
          <w:i/>
          <w:iCs/>
        </w:rPr>
        <w:t>Name of the initiative:</w:t>
      </w:r>
    </w:p>
    <w:p w14:paraId="66788FAE" w14:textId="3558F168" w:rsidR="00B13961" w:rsidRDefault="002A7E61" w:rsidP="002A7E61">
      <w:pPr>
        <w:rPr>
          <w:i/>
          <w:iCs/>
        </w:rPr>
      </w:pPr>
      <w:r>
        <w:rPr>
          <w:i/>
          <w:iCs/>
        </w:rPr>
        <w:t xml:space="preserve">Statutory </w:t>
      </w:r>
      <w:r w:rsidR="001255A9">
        <w:rPr>
          <w:i/>
          <w:iCs/>
        </w:rPr>
        <w:t>requirements</w:t>
      </w:r>
      <w:r>
        <w:rPr>
          <w:i/>
          <w:iCs/>
        </w:rPr>
        <w:t>(s) if applicable</w:t>
      </w:r>
      <w:r w:rsidR="00B13961">
        <w:rPr>
          <w:i/>
          <w:iCs/>
        </w:rPr>
        <w:t xml:space="preserve">.  </w:t>
      </w:r>
    </w:p>
    <w:p w14:paraId="60661B76" w14:textId="799BBB97" w:rsidR="002A7E61" w:rsidRDefault="00B13961" w:rsidP="002A7E61">
      <w:pPr>
        <w:rPr>
          <w:i/>
          <w:iCs/>
        </w:rPr>
      </w:pPr>
      <w:r>
        <w:rPr>
          <w:i/>
          <w:iCs/>
        </w:rPr>
        <w:t>Appropriation requests if applicable.</w:t>
      </w:r>
    </w:p>
    <w:p w14:paraId="48385891" w14:textId="4B1CD6B3" w:rsidR="002A7E61" w:rsidRDefault="002A7E61" w:rsidP="002A7E61">
      <w:pPr>
        <w:rPr>
          <w:i/>
          <w:iCs/>
        </w:rPr>
      </w:pPr>
      <w:r w:rsidRPr="002749F8">
        <w:rPr>
          <w:i/>
          <w:iCs/>
        </w:rPr>
        <w:t>Description:</w:t>
      </w:r>
    </w:p>
    <w:p w14:paraId="10083CAB" w14:textId="77777777" w:rsidR="002A7E61" w:rsidRDefault="002A7E61" w:rsidP="003E62EA">
      <w:pPr>
        <w:pStyle w:val="Heading2"/>
      </w:pPr>
    </w:p>
    <w:p w14:paraId="255F6C13" w14:textId="34AA9AFA" w:rsidR="00F60C1D" w:rsidRDefault="00F60C1D" w:rsidP="003E62EA">
      <w:pPr>
        <w:pStyle w:val="Heading2"/>
      </w:pPr>
      <w:bookmarkStart w:id="22" w:name="_Toc98854314"/>
      <w:r>
        <w:t xml:space="preserve">Modernization Initiative </w:t>
      </w:r>
      <w:r w:rsidR="008E3198">
        <w:t>4+</w:t>
      </w:r>
      <w:bookmarkEnd w:id="22"/>
      <w:r w:rsidR="008E3198">
        <w:t xml:space="preserve">  </w:t>
      </w:r>
    </w:p>
    <w:p w14:paraId="6CB7FCBA" w14:textId="77777777" w:rsidR="0032518A" w:rsidRPr="00282FB1" w:rsidRDefault="0032518A" w:rsidP="0032518A">
      <w:pPr>
        <w:rPr>
          <w:i/>
          <w:iCs/>
        </w:rPr>
      </w:pPr>
      <w:r w:rsidRPr="00282FB1">
        <w:rPr>
          <w:i/>
          <w:iCs/>
        </w:rPr>
        <w:t>Continue to add up to 10 total initiative sections as needed.</w:t>
      </w:r>
    </w:p>
    <w:bookmarkEnd w:id="20"/>
    <w:p w14:paraId="3BFB7ABC" w14:textId="77777777" w:rsidR="002A7E61" w:rsidRDefault="002A7E61" w:rsidP="002A7E61">
      <w:pPr>
        <w:rPr>
          <w:i/>
          <w:iCs/>
        </w:rPr>
      </w:pPr>
      <w:r>
        <w:rPr>
          <w:i/>
          <w:iCs/>
        </w:rPr>
        <w:t>Name of the initiative:</w:t>
      </w:r>
    </w:p>
    <w:p w14:paraId="6BAF69F0" w14:textId="303201F1" w:rsidR="00B13961" w:rsidRDefault="002A7E61" w:rsidP="002A7E61">
      <w:pPr>
        <w:rPr>
          <w:i/>
          <w:iCs/>
        </w:rPr>
      </w:pPr>
      <w:r>
        <w:rPr>
          <w:i/>
          <w:iCs/>
        </w:rPr>
        <w:t xml:space="preserve">Statutory </w:t>
      </w:r>
      <w:r w:rsidR="001255A9">
        <w:rPr>
          <w:i/>
          <w:iCs/>
        </w:rPr>
        <w:t>requirements</w:t>
      </w:r>
      <w:r>
        <w:rPr>
          <w:i/>
          <w:iCs/>
        </w:rPr>
        <w:t>(s) if applicable</w:t>
      </w:r>
      <w:r w:rsidR="00B13961">
        <w:rPr>
          <w:i/>
          <w:iCs/>
        </w:rPr>
        <w:t xml:space="preserve">.  </w:t>
      </w:r>
    </w:p>
    <w:p w14:paraId="39A056F0" w14:textId="3A2D01EB" w:rsidR="002A7E61" w:rsidRDefault="00B13961" w:rsidP="002A7E61">
      <w:pPr>
        <w:rPr>
          <w:i/>
          <w:iCs/>
        </w:rPr>
      </w:pPr>
      <w:r>
        <w:rPr>
          <w:i/>
          <w:iCs/>
        </w:rPr>
        <w:t>Appropriation requests if applicable.</w:t>
      </w:r>
    </w:p>
    <w:p w14:paraId="57340A74" w14:textId="274C3095" w:rsidR="002A7E61" w:rsidRDefault="002A7E61" w:rsidP="002A7E61">
      <w:pPr>
        <w:rPr>
          <w:i/>
          <w:iCs/>
        </w:rPr>
      </w:pPr>
      <w:r w:rsidRPr="002749F8">
        <w:rPr>
          <w:i/>
          <w:iCs/>
        </w:rPr>
        <w:t>Description:</w:t>
      </w:r>
    </w:p>
    <w:p w14:paraId="72397BC3" w14:textId="77777777" w:rsidR="0032518A" w:rsidRDefault="0032518A">
      <w:pPr>
        <w:rPr>
          <w:rFonts w:eastAsiaTheme="majorEastAsia" w:cs="Segoe UI"/>
          <w:b/>
          <w:color w:val="273476"/>
          <w:sz w:val="28"/>
          <w:szCs w:val="32"/>
        </w:rPr>
      </w:pPr>
      <w:r>
        <w:br w:type="page"/>
      </w:r>
    </w:p>
    <w:p w14:paraId="1B2BA81C" w14:textId="5873427C" w:rsidR="005A56B3" w:rsidRDefault="001256FD" w:rsidP="006113A2">
      <w:pPr>
        <w:pStyle w:val="Heading1"/>
      </w:pPr>
      <w:bookmarkStart w:id="23" w:name="_Toc98854315"/>
      <w:r>
        <w:lastRenderedPageBreak/>
        <w:t xml:space="preserve">Section </w:t>
      </w:r>
      <w:r w:rsidR="005A2AFF">
        <w:t>4</w:t>
      </w:r>
      <w:r w:rsidR="00025F6C">
        <w:t xml:space="preserve"> </w:t>
      </w:r>
      <w:r w:rsidR="002440A3">
        <w:t xml:space="preserve">- </w:t>
      </w:r>
      <w:r w:rsidR="001A4B98">
        <w:t xml:space="preserve">Critical </w:t>
      </w:r>
      <w:r w:rsidR="00025F6C">
        <w:t>Information Technology Roadmap</w:t>
      </w:r>
      <w:bookmarkEnd w:id="23"/>
      <w:r w:rsidR="00025F6C">
        <w:t xml:space="preserve"> </w:t>
      </w:r>
    </w:p>
    <w:p w14:paraId="191D3124" w14:textId="75B4DF4D" w:rsidR="000E0911" w:rsidRPr="0076503C" w:rsidRDefault="000E0911" w:rsidP="0076503C">
      <w:pPr>
        <w:rPr>
          <w:i/>
          <w:iCs/>
        </w:rPr>
      </w:pPr>
      <w:r w:rsidRPr="00800A56">
        <w:rPr>
          <w:i/>
          <w:iCs/>
        </w:rPr>
        <w:t xml:space="preserve">The Information Technology Roadmap </w:t>
      </w:r>
      <w:r w:rsidR="00387A07">
        <w:rPr>
          <w:i/>
          <w:iCs/>
        </w:rPr>
        <w:t>sh</w:t>
      </w:r>
      <w:r w:rsidR="00387A07" w:rsidRPr="00800A56">
        <w:rPr>
          <w:i/>
          <w:iCs/>
        </w:rPr>
        <w:t xml:space="preserve">ould </w:t>
      </w:r>
      <w:r w:rsidRPr="00800A56">
        <w:rPr>
          <w:i/>
          <w:iCs/>
        </w:rPr>
        <w:t>provide a picture of immediate, short term</w:t>
      </w:r>
      <w:r w:rsidR="0076503C">
        <w:rPr>
          <w:i/>
          <w:iCs/>
        </w:rPr>
        <w:t>,</w:t>
      </w:r>
      <w:r w:rsidRPr="00800A56">
        <w:rPr>
          <w:i/>
          <w:iCs/>
        </w:rPr>
        <w:t xml:space="preserve"> and long-term vision</w:t>
      </w:r>
      <w:r w:rsidR="002D3077">
        <w:rPr>
          <w:i/>
          <w:iCs/>
        </w:rPr>
        <w:t>s</w:t>
      </w:r>
      <w:r w:rsidRPr="00800A56">
        <w:rPr>
          <w:i/>
          <w:iCs/>
        </w:rPr>
        <w:t xml:space="preserve"> </w:t>
      </w:r>
      <w:r w:rsidR="002D3077">
        <w:rPr>
          <w:i/>
          <w:iCs/>
        </w:rPr>
        <w:t>for</w:t>
      </w:r>
      <w:r w:rsidR="002D3077" w:rsidRPr="00800A56">
        <w:rPr>
          <w:i/>
          <w:iCs/>
        </w:rPr>
        <w:t xml:space="preserve"> </w:t>
      </w:r>
      <w:r w:rsidR="00381435" w:rsidRPr="00F04784">
        <w:rPr>
          <w:i/>
        </w:rPr>
        <w:t>a</w:t>
      </w:r>
      <w:r w:rsidRPr="00F04784">
        <w:rPr>
          <w:i/>
        </w:rPr>
        <w:t xml:space="preserve">pplication and </w:t>
      </w:r>
      <w:r w:rsidR="00381435" w:rsidRPr="00F04784">
        <w:rPr>
          <w:i/>
        </w:rPr>
        <w:t>i</w:t>
      </w:r>
      <w:r w:rsidRPr="00F04784">
        <w:rPr>
          <w:i/>
        </w:rPr>
        <w:t>nfrastructure end</w:t>
      </w:r>
      <w:r w:rsidR="00381435" w:rsidRPr="00F04784">
        <w:rPr>
          <w:i/>
        </w:rPr>
        <w:t>-</w:t>
      </w:r>
      <w:r w:rsidRPr="00F04784">
        <w:rPr>
          <w:i/>
        </w:rPr>
        <w:t>of</w:t>
      </w:r>
      <w:r w:rsidR="00381435" w:rsidRPr="00F04784">
        <w:rPr>
          <w:i/>
        </w:rPr>
        <w:t>-</w:t>
      </w:r>
      <w:r w:rsidRPr="00F04784">
        <w:rPr>
          <w:i/>
        </w:rPr>
        <w:t>life</w:t>
      </w:r>
      <w:r w:rsidR="00466BC3" w:rsidRPr="00F04784">
        <w:rPr>
          <w:i/>
        </w:rPr>
        <w:t>/</w:t>
      </w:r>
      <w:r w:rsidR="00381435" w:rsidRPr="00F04784">
        <w:rPr>
          <w:i/>
        </w:rPr>
        <w:t>end-of-</w:t>
      </w:r>
      <w:r w:rsidRPr="00F04784">
        <w:rPr>
          <w:i/>
        </w:rPr>
        <w:t>support life cycle</w:t>
      </w:r>
      <w:r w:rsidR="00773CBA">
        <w:rPr>
          <w:b/>
          <w:i/>
          <w:iCs/>
        </w:rPr>
        <w:t xml:space="preserve"> </w:t>
      </w:r>
      <w:r w:rsidR="00773CBA" w:rsidRPr="0086643E">
        <w:rPr>
          <w:bCs/>
          <w:i/>
          <w:iCs/>
        </w:rPr>
        <w:t xml:space="preserve">to </w:t>
      </w:r>
      <w:r w:rsidRPr="00800A56">
        <w:rPr>
          <w:i/>
          <w:iCs/>
        </w:rPr>
        <w:t>help leaders</w:t>
      </w:r>
      <w:r w:rsidR="004802BE">
        <w:rPr>
          <w:i/>
          <w:iCs/>
        </w:rPr>
        <w:t>hip</w:t>
      </w:r>
      <w:r w:rsidRPr="00800A56">
        <w:rPr>
          <w:i/>
          <w:iCs/>
        </w:rPr>
        <w:t xml:space="preserve"> to plan appropriations.</w:t>
      </w:r>
    </w:p>
    <w:p w14:paraId="3C205192" w14:textId="44AA98F0" w:rsidR="005A56B3" w:rsidRPr="009C6DC6" w:rsidRDefault="00371F8B" w:rsidP="003E62EA">
      <w:pPr>
        <w:pStyle w:val="Heading2"/>
      </w:pPr>
      <w:bookmarkStart w:id="24" w:name="_Toc98854316"/>
      <w:r>
        <w:t>Information Resources Deployment Review</w:t>
      </w:r>
      <w:r w:rsidR="005938FC">
        <w:t xml:space="preserve"> </w:t>
      </w:r>
      <w:r w:rsidR="00635624">
        <w:t>(IRDR)</w:t>
      </w:r>
      <w:r w:rsidR="005E4A34">
        <w:t xml:space="preserve"> </w:t>
      </w:r>
      <w:r>
        <w:t>/</w:t>
      </w:r>
      <w:r w:rsidR="005A2AFF">
        <w:t xml:space="preserve"> </w:t>
      </w:r>
      <w:r>
        <w:t>Application Portfolio Management</w:t>
      </w:r>
      <w:r w:rsidR="00635624">
        <w:t xml:space="preserve"> (APM)</w:t>
      </w:r>
      <w:bookmarkEnd w:id="24"/>
    </w:p>
    <w:p w14:paraId="790AA9EB" w14:textId="7B633ACC" w:rsidR="005A56B3" w:rsidRPr="00BB4F61" w:rsidRDefault="005A56B3" w:rsidP="00025F6C">
      <w:pPr>
        <w:rPr>
          <w:i/>
          <w:iCs/>
        </w:rPr>
      </w:pPr>
      <w:r w:rsidRPr="00C87665">
        <w:rPr>
          <w:i/>
          <w:iCs/>
        </w:rPr>
        <w:t>This section</w:t>
      </w:r>
      <w:r w:rsidR="00371F8B" w:rsidRPr="00C87665">
        <w:rPr>
          <w:i/>
          <w:iCs/>
        </w:rPr>
        <w:t xml:space="preserve"> should </w:t>
      </w:r>
      <w:r w:rsidR="0033091C" w:rsidRPr="00C87665">
        <w:rPr>
          <w:i/>
          <w:iCs/>
        </w:rPr>
        <w:t>itemize critical end-of-life/end-of-support technology leveragin</w:t>
      </w:r>
      <w:r w:rsidR="00635624" w:rsidRPr="00C87665">
        <w:rPr>
          <w:i/>
          <w:iCs/>
        </w:rPr>
        <w:t>g</w:t>
      </w:r>
      <w:r w:rsidR="0033091C" w:rsidRPr="00C87665">
        <w:rPr>
          <w:i/>
          <w:iCs/>
        </w:rPr>
        <w:t xml:space="preserve"> </w:t>
      </w:r>
      <w:r w:rsidRPr="00C87665">
        <w:rPr>
          <w:i/>
          <w:iCs/>
        </w:rPr>
        <w:t xml:space="preserve">IRDR </w:t>
      </w:r>
      <w:r w:rsidR="00D61AB8" w:rsidRPr="00C87665">
        <w:rPr>
          <w:i/>
          <w:iCs/>
        </w:rPr>
        <w:t xml:space="preserve">and/or </w:t>
      </w:r>
      <w:r w:rsidR="00F40CEB" w:rsidRPr="00C87665">
        <w:rPr>
          <w:i/>
          <w:iCs/>
        </w:rPr>
        <w:t>APM tool</w:t>
      </w:r>
      <w:r w:rsidR="00D61AB8" w:rsidRPr="00C87665">
        <w:rPr>
          <w:i/>
          <w:iCs/>
        </w:rPr>
        <w:t>s</w:t>
      </w:r>
      <w:r w:rsidR="008047E1">
        <w:rPr>
          <w:i/>
          <w:iCs/>
        </w:rPr>
        <w:t xml:space="preserve"> over the next 5 years</w:t>
      </w:r>
      <w:r w:rsidR="0033091C" w:rsidRPr="00C87665">
        <w:rPr>
          <w:i/>
          <w:iCs/>
        </w:rPr>
        <w:t xml:space="preserve">.  </w:t>
      </w:r>
      <w:r w:rsidR="00635624" w:rsidRPr="00C87665">
        <w:rPr>
          <w:i/>
          <w:iCs/>
        </w:rPr>
        <w:t>Please</w:t>
      </w:r>
      <w:r w:rsidR="00F40CEB" w:rsidRPr="00C87665">
        <w:rPr>
          <w:i/>
          <w:iCs/>
        </w:rPr>
        <w:t xml:space="preserve"> provide a snapshot of</w:t>
      </w:r>
      <w:r w:rsidR="00635624" w:rsidRPr="00C87665">
        <w:rPr>
          <w:i/>
          <w:iCs/>
        </w:rPr>
        <w:t xml:space="preserve"> current</w:t>
      </w:r>
      <w:r w:rsidR="00F40CEB" w:rsidRPr="00C87665">
        <w:rPr>
          <w:i/>
          <w:iCs/>
        </w:rPr>
        <w:t xml:space="preserve"> application</w:t>
      </w:r>
      <w:r w:rsidR="008E55CE">
        <w:rPr>
          <w:i/>
          <w:iCs/>
        </w:rPr>
        <w:t>s’</w:t>
      </w:r>
      <w:r w:rsidR="00F40CEB" w:rsidRPr="00BB4F61">
        <w:rPr>
          <w:i/>
          <w:iCs/>
        </w:rPr>
        <w:t xml:space="preserve"> health</w:t>
      </w:r>
      <w:r w:rsidR="00635624" w:rsidRPr="00BB4F61">
        <w:rPr>
          <w:i/>
          <w:iCs/>
        </w:rPr>
        <w:t xml:space="preserve"> including cyber risk</w:t>
      </w:r>
      <w:r w:rsidR="005D1A2F" w:rsidRPr="00BB4F61">
        <w:rPr>
          <w:i/>
          <w:iCs/>
        </w:rPr>
        <w:t xml:space="preserve">, vulnerability, and </w:t>
      </w:r>
      <w:r w:rsidR="005D1A2F" w:rsidRPr="008E55CE">
        <w:rPr>
          <w:i/>
          <w:iCs/>
        </w:rPr>
        <w:t>how those correspond to the modernization initiatives.</w:t>
      </w:r>
      <w:r w:rsidR="008047E1">
        <w:rPr>
          <w:i/>
          <w:iCs/>
        </w:rPr>
        <w:t xml:space="preserve">  </w:t>
      </w:r>
    </w:p>
    <w:p w14:paraId="06A788DB" w14:textId="7650BF63" w:rsidR="009D163B" w:rsidRDefault="009D163B" w:rsidP="003E62EA">
      <w:pPr>
        <w:pStyle w:val="Heading2"/>
      </w:pPr>
    </w:p>
    <w:tbl>
      <w:tblPr>
        <w:tblStyle w:val="TableGrid"/>
        <w:tblW w:w="10797" w:type="dxa"/>
        <w:tblInd w:w="-724" w:type="dxa"/>
        <w:tblLayout w:type="fixed"/>
        <w:tblLook w:val="04A0" w:firstRow="1" w:lastRow="0" w:firstColumn="1" w:lastColumn="0" w:noHBand="0" w:noVBand="1"/>
      </w:tblPr>
      <w:tblGrid>
        <w:gridCol w:w="1439"/>
        <w:gridCol w:w="1440"/>
        <w:gridCol w:w="973"/>
        <w:gridCol w:w="1641"/>
        <w:gridCol w:w="1436"/>
        <w:gridCol w:w="1601"/>
        <w:gridCol w:w="2267"/>
      </w:tblGrid>
      <w:tr w:rsidR="00AC34F0" w14:paraId="7E1F7CBD" w14:textId="25CE55A7" w:rsidTr="00AC34F0">
        <w:trPr>
          <w:trHeight w:val="1617"/>
        </w:trPr>
        <w:tc>
          <w:tcPr>
            <w:tcW w:w="1439" w:type="dxa"/>
          </w:tcPr>
          <w:p w14:paraId="7F8B269D" w14:textId="35467D10" w:rsidR="00415793" w:rsidRPr="00EE74C9" w:rsidRDefault="00415793" w:rsidP="00EB0B0E">
            <w:pPr>
              <w:jc w:val="center"/>
              <w:rPr>
                <w:sz w:val="20"/>
                <w:szCs w:val="20"/>
              </w:rPr>
            </w:pPr>
            <w:r w:rsidRPr="00EE74C9">
              <w:rPr>
                <w:sz w:val="20"/>
                <w:szCs w:val="20"/>
              </w:rPr>
              <w:t xml:space="preserve">Application, </w:t>
            </w:r>
            <w:proofErr w:type="gramStart"/>
            <w:r w:rsidRPr="00EE74C9">
              <w:rPr>
                <w:sz w:val="20"/>
                <w:szCs w:val="20"/>
              </w:rPr>
              <w:t>Software</w:t>
            </w:r>
            <w:proofErr w:type="gramEnd"/>
            <w:r w:rsidRPr="00EE74C9">
              <w:rPr>
                <w:sz w:val="20"/>
                <w:szCs w:val="20"/>
              </w:rPr>
              <w:t xml:space="preserve"> or Infrastructure Name</w:t>
            </w:r>
          </w:p>
        </w:tc>
        <w:tc>
          <w:tcPr>
            <w:tcW w:w="1440" w:type="dxa"/>
          </w:tcPr>
          <w:p w14:paraId="14B204CF" w14:textId="2F8418CD" w:rsidR="00415793" w:rsidRPr="00415793" w:rsidRDefault="00415793" w:rsidP="001C39F4">
            <w:pPr>
              <w:jc w:val="center"/>
              <w:rPr>
                <w:sz w:val="20"/>
                <w:szCs w:val="20"/>
              </w:rPr>
            </w:pPr>
            <w:r w:rsidRPr="00415793">
              <w:rPr>
                <w:sz w:val="20"/>
                <w:szCs w:val="20"/>
              </w:rPr>
              <w:t>Expected End</w:t>
            </w:r>
            <w:r w:rsidR="00271C9C">
              <w:rPr>
                <w:sz w:val="20"/>
                <w:szCs w:val="20"/>
              </w:rPr>
              <w:t>-</w:t>
            </w:r>
            <w:r w:rsidRPr="00415793">
              <w:rPr>
                <w:sz w:val="20"/>
                <w:szCs w:val="20"/>
              </w:rPr>
              <w:t>o</w:t>
            </w:r>
            <w:r w:rsidR="00271C9C">
              <w:rPr>
                <w:sz w:val="20"/>
                <w:szCs w:val="20"/>
              </w:rPr>
              <w:t>f-</w:t>
            </w:r>
            <w:r w:rsidRPr="00415793">
              <w:rPr>
                <w:sz w:val="20"/>
                <w:szCs w:val="20"/>
              </w:rPr>
              <w:t>Life</w:t>
            </w:r>
          </w:p>
          <w:p w14:paraId="765A7A39" w14:textId="7F6ACF7D" w:rsidR="00415793" w:rsidRPr="00EE74C9" w:rsidRDefault="00415793" w:rsidP="001C39F4">
            <w:pPr>
              <w:jc w:val="center"/>
              <w:rPr>
                <w:sz w:val="20"/>
                <w:szCs w:val="20"/>
                <w:highlight w:val="yellow"/>
              </w:rPr>
            </w:pPr>
            <w:r w:rsidRPr="00415793">
              <w:rPr>
                <w:sz w:val="20"/>
                <w:szCs w:val="20"/>
              </w:rPr>
              <w:t>Date (month/year)</w:t>
            </w:r>
          </w:p>
        </w:tc>
        <w:tc>
          <w:tcPr>
            <w:tcW w:w="973" w:type="dxa"/>
          </w:tcPr>
          <w:p w14:paraId="18554907" w14:textId="00D3940B" w:rsidR="00415793" w:rsidRPr="00EE74C9" w:rsidRDefault="00415793" w:rsidP="00D217F2">
            <w:pPr>
              <w:rPr>
                <w:sz w:val="20"/>
                <w:szCs w:val="20"/>
              </w:rPr>
            </w:pPr>
            <w:r w:rsidRPr="00415793">
              <w:rPr>
                <w:sz w:val="20"/>
                <w:szCs w:val="20"/>
              </w:rPr>
              <w:t>Critical Level</w:t>
            </w:r>
          </w:p>
        </w:tc>
        <w:tc>
          <w:tcPr>
            <w:tcW w:w="1641" w:type="dxa"/>
          </w:tcPr>
          <w:p w14:paraId="1ADF4BEA" w14:textId="1A9EE052" w:rsidR="00415793" w:rsidRPr="00901AF1" w:rsidRDefault="00415793" w:rsidP="00D217F2">
            <w:pPr>
              <w:rPr>
                <w:sz w:val="20"/>
                <w:szCs w:val="20"/>
              </w:rPr>
            </w:pPr>
            <w:r w:rsidRPr="00901AF1">
              <w:rPr>
                <w:sz w:val="20"/>
                <w:szCs w:val="20"/>
              </w:rPr>
              <w:t>Constituent</w:t>
            </w:r>
            <w:r w:rsidR="00DB06C6" w:rsidRPr="00901AF1">
              <w:rPr>
                <w:sz w:val="20"/>
                <w:szCs w:val="20"/>
              </w:rPr>
              <w:t xml:space="preserve"> Impact</w:t>
            </w:r>
            <w:r w:rsidR="007B61E2" w:rsidRPr="00901AF1">
              <w:rPr>
                <w:sz w:val="20"/>
                <w:szCs w:val="20"/>
              </w:rPr>
              <w:t xml:space="preserve"> </w:t>
            </w:r>
          </w:p>
        </w:tc>
        <w:tc>
          <w:tcPr>
            <w:tcW w:w="1436" w:type="dxa"/>
          </w:tcPr>
          <w:p w14:paraId="03701698" w14:textId="7571EE8B" w:rsidR="00415793" w:rsidRPr="00EE74C9" w:rsidRDefault="00415793" w:rsidP="00D217F2">
            <w:pPr>
              <w:rPr>
                <w:sz w:val="20"/>
                <w:szCs w:val="20"/>
              </w:rPr>
            </w:pPr>
            <w:r w:rsidRPr="00EE74C9">
              <w:rPr>
                <w:sz w:val="20"/>
                <w:szCs w:val="20"/>
              </w:rPr>
              <w:t>Cyber / Vulnerability Risk Level</w:t>
            </w:r>
          </w:p>
        </w:tc>
        <w:tc>
          <w:tcPr>
            <w:tcW w:w="1601" w:type="dxa"/>
          </w:tcPr>
          <w:p w14:paraId="34F1E6D6" w14:textId="6EFBE4AD" w:rsidR="00415793" w:rsidRPr="00EE74C9" w:rsidRDefault="00415793" w:rsidP="00D217F2">
            <w:pPr>
              <w:rPr>
                <w:sz w:val="20"/>
                <w:szCs w:val="20"/>
              </w:rPr>
            </w:pPr>
            <w:r>
              <w:rPr>
                <w:sz w:val="20"/>
                <w:szCs w:val="20"/>
              </w:rPr>
              <w:t>Corresponding Appropriations</w:t>
            </w:r>
            <w:r w:rsidRPr="00EE74C9">
              <w:rPr>
                <w:sz w:val="20"/>
                <w:szCs w:val="20"/>
              </w:rPr>
              <w:t xml:space="preserve"> </w:t>
            </w:r>
            <w:r>
              <w:rPr>
                <w:sz w:val="20"/>
                <w:szCs w:val="20"/>
              </w:rPr>
              <w:t>R</w:t>
            </w:r>
            <w:r w:rsidRPr="00EE74C9">
              <w:rPr>
                <w:sz w:val="20"/>
                <w:szCs w:val="20"/>
              </w:rPr>
              <w:t>equest</w:t>
            </w:r>
            <w:r>
              <w:rPr>
                <w:sz w:val="20"/>
                <w:szCs w:val="20"/>
              </w:rPr>
              <w:t xml:space="preserve"> (LAR/PCLS)</w:t>
            </w:r>
          </w:p>
        </w:tc>
        <w:tc>
          <w:tcPr>
            <w:tcW w:w="2267" w:type="dxa"/>
          </w:tcPr>
          <w:p w14:paraId="73FCD3E8" w14:textId="5E2106E6" w:rsidR="00415793" w:rsidRPr="00901AF1" w:rsidRDefault="00585768" w:rsidP="00D217F2">
            <w:pPr>
              <w:rPr>
                <w:sz w:val="20"/>
                <w:szCs w:val="20"/>
              </w:rPr>
            </w:pPr>
            <w:r w:rsidRPr="00901AF1">
              <w:rPr>
                <w:sz w:val="20"/>
                <w:szCs w:val="20"/>
              </w:rPr>
              <w:t>Budgetary Impact</w:t>
            </w:r>
          </w:p>
        </w:tc>
      </w:tr>
      <w:tr w:rsidR="00E948A8" w14:paraId="3DAF86BE" w14:textId="04017FA1" w:rsidTr="00AC34F0">
        <w:trPr>
          <w:trHeight w:val="2427"/>
        </w:trPr>
        <w:tc>
          <w:tcPr>
            <w:tcW w:w="1439" w:type="dxa"/>
          </w:tcPr>
          <w:p w14:paraId="19014F5B" w14:textId="78B2B79E" w:rsidR="00E948A8" w:rsidRPr="00EE74C9" w:rsidRDefault="00E948A8" w:rsidP="00E948A8">
            <w:pPr>
              <w:rPr>
                <w:sz w:val="20"/>
                <w:szCs w:val="20"/>
              </w:rPr>
            </w:pPr>
            <w:r w:rsidRPr="00EE74C9">
              <w:rPr>
                <w:sz w:val="20"/>
                <w:szCs w:val="20"/>
              </w:rPr>
              <w:t>Example</w:t>
            </w:r>
            <w:r>
              <w:rPr>
                <w:sz w:val="20"/>
                <w:szCs w:val="20"/>
              </w:rPr>
              <w:t xml:space="preserve"> 1</w:t>
            </w:r>
          </w:p>
        </w:tc>
        <w:tc>
          <w:tcPr>
            <w:tcW w:w="1440" w:type="dxa"/>
          </w:tcPr>
          <w:p w14:paraId="39D8CD61" w14:textId="7CAFF8B6" w:rsidR="00E948A8" w:rsidRPr="00EE74C9" w:rsidRDefault="00E948A8" w:rsidP="00E948A8">
            <w:pPr>
              <w:rPr>
                <w:sz w:val="20"/>
                <w:szCs w:val="20"/>
              </w:rPr>
            </w:pPr>
            <w:r w:rsidRPr="00EE74C9">
              <w:rPr>
                <w:sz w:val="20"/>
                <w:szCs w:val="20"/>
              </w:rPr>
              <w:t xml:space="preserve">  XX / 20</w:t>
            </w:r>
            <w:r>
              <w:rPr>
                <w:sz w:val="20"/>
                <w:szCs w:val="20"/>
              </w:rPr>
              <w:t>XX</w:t>
            </w:r>
          </w:p>
        </w:tc>
        <w:tc>
          <w:tcPr>
            <w:tcW w:w="973" w:type="dxa"/>
          </w:tcPr>
          <w:p w14:paraId="624E10BA" w14:textId="5D379EED" w:rsidR="00E948A8" w:rsidRPr="00EE74C9" w:rsidRDefault="00E948A8" w:rsidP="00E948A8">
            <w:pPr>
              <w:rPr>
                <w:sz w:val="20"/>
                <w:szCs w:val="20"/>
              </w:rPr>
            </w:pPr>
            <w:r w:rsidRPr="00EE74C9">
              <w:rPr>
                <w:sz w:val="20"/>
                <w:szCs w:val="20"/>
              </w:rPr>
              <w:t>&lt; 1 (low) -5 (high)&gt;</w:t>
            </w:r>
          </w:p>
        </w:tc>
        <w:tc>
          <w:tcPr>
            <w:tcW w:w="1641" w:type="dxa"/>
          </w:tcPr>
          <w:p w14:paraId="67E49206" w14:textId="79B83B79" w:rsidR="00E948A8" w:rsidRPr="00EE74C9" w:rsidRDefault="00E948A8" w:rsidP="00E948A8">
            <w:pPr>
              <w:rPr>
                <w:sz w:val="20"/>
                <w:szCs w:val="20"/>
              </w:rPr>
            </w:pPr>
            <w:r w:rsidRPr="00901AF1">
              <w:rPr>
                <w:sz w:val="20"/>
                <w:szCs w:val="20"/>
              </w:rPr>
              <w:t xml:space="preserve">Number of impacted constituents and </w:t>
            </w:r>
            <w:proofErr w:type="gramStart"/>
            <w:r w:rsidRPr="00901AF1">
              <w:rPr>
                <w:sz w:val="20"/>
                <w:szCs w:val="20"/>
              </w:rPr>
              <w:t>description.(</w:t>
            </w:r>
            <w:proofErr w:type="gramEnd"/>
            <w:r w:rsidRPr="00901AF1">
              <w:rPr>
                <w:sz w:val="20"/>
                <w:szCs w:val="20"/>
              </w:rPr>
              <w:t>ease of service, save time, save money, better security of data, etc.)</w:t>
            </w:r>
          </w:p>
        </w:tc>
        <w:tc>
          <w:tcPr>
            <w:tcW w:w="1436" w:type="dxa"/>
          </w:tcPr>
          <w:p w14:paraId="46C2E3F2" w14:textId="34E2850A" w:rsidR="00E948A8" w:rsidRPr="00EE74C9" w:rsidRDefault="00E948A8" w:rsidP="00E948A8">
            <w:pPr>
              <w:rPr>
                <w:sz w:val="20"/>
                <w:szCs w:val="20"/>
              </w:rPr>
            </w:pPr>
            <w:r w:rsidRPr="00EE74C9">
              <w:rPr>
                <w:sz w:val="20"/>
                <w:szCs w:val="20"/>
              </w:rPr>
              <w:t>&lt; 1 (low) -5 (high)&gt;</w:t>
            </w:r>
          </w:p>
        </w:tc>
        <w:tc>
          <w:tcPr>
            <w:tcW w:w="1601" w:type="dxa"/>
          </w:tcPr>
          <w:p w14:paraId="3DBA49E8" w14:textId="6DE59957" w:rsidR="00E948A8" w:rsidRPr="00EE74C9" w:rsidRDefault="00E948A8" w:rsidP="00E948A8">
            <w:pPr>
              <w:rPr>
                <w:sz w:val="20"/>
                <w:szCs w:val="20"/>
              </w:rPr>
            </w:pPr>
            <w:r>
              <w:rPr>
                <w:sz w:val="20"/>
                <w:szCs w:val="20"/>
              </w:rPr>
              <w:t>Project Name, Amount</w:t>
            </w:r>
          </w:p>
        </w:tc>
        <w:tc>
          <w:tcPr>
            <w:tcW w:w="2267" w:type="dxa"/>
          </w:tcPr>
          <w:p w14:paraId="37A99381" w14:textId="1211F031" w:rsidR="00E948A8" w:rsidRPr="00901AF1" w:rsidRDefault="00E948A8" w:rsidP="00E948A8">
            <w:pPr>
              <w:rPr>
                <w:sz w:val="20"/>
                <w:szCs w:val="20"/>
              </w:rPr>
            </w:pPr>
            <w:r w:rsidRPr="00901AF1">
              <w:rPr>
                <w:sz w:val="20"/>
                <w:szCs w:val="20"/>
              </w:rPr>
              <w:t>Expected benefit or savings to the state by modernizing (FTE or funding)</w:t>
            </w:r>
          </w:p>
        </w:tc>
      </w:tr>
      <w:tr w:rsidR="00E948A8" w14:paraId="23A1882E" w14:textId="700DB0D0" w:rsidTr="00AC34F0">
        <w:trPr>
          <w:trHeight w:val="267"/>
        </w:trPr>
        <w:tc>
          <w:tcPr>
            <w:tcW w:w="1439" w:type="dxa"/>
          </w:tcPr>
          <w:p w14:paraId="11D0F9F9" w14:textId="6502448B" w:rsidR="00E948A8" w:rsidRPr="00EE74C9" w:rsidRDefault="00E948A8" w:rsidP="00E948A8">
            <w:pPr>
              <w:rPr>
                <w:sz w:val="20"/>
                <w:szCs w:val="20"/>
              </w:rPr>
            </w:pPr>
          </w:p>
        </w:tc>
        <w:tc>
          <w:tcPr>
            <w:tcW w:w="1440" w:type="dxa"/>
          </w:tcPr>
          <w:p w14:paraId="4A4BD647" w14:textId="77777777" w:rsidR="00E948A8" w:rsidRPr="00EE74C9" w:rsidRDefault="00E948A8" w:rsidP="00E948A8">
            <w:pPr>
              <w:rPr>
                <w:sz w:val="20"/>
                <w:szCs w:val="20"/>
              </w:rPr>
            </w:pPr>
          </w:p>
        </w:tc>
        <w:tc>
          <w:tcPr>
            <w:tcW w:w="973" w:type="dxa"/>
          </w:tcPr>
          <w:p w14:paraId="19127BDC" w14:textId="2EDC08D6" w:rsidR="00E948A8" w:rsidRPr="00EE74C9" w:rsidRDefault="00E948A8" w:rsidP="00E948A8">
            <w:pPr>
              <w:rPr>
                <w:sz w:val="20"/>
                <w:szCs w:val="20"/>
              </w:rPr>
            </w:pPr>
          </w:p>
        </w:tc>
        <w:tc>
          <w:tcPr>
            <w:tcW w:w="1641" w:type="dxa"/>
          </w:tcPr>
          <w:p w14:paraId="75265573" w14:textId="77777777" w:rsidR="00E948A8" w:rsidRPr="00EE74C9" w:rsidRDefault="00E948A8" w:rsidP="00E948A8">
            <w:pPr>
              <w:rPr>
                <w:sz w:val="20"/>
                <w:szCs w:val="20"/>
              </w:rPr>
            </w:pPr>
          </w:p>
        </w:tc>
        <w:tc>
          <w:tcPr>
            <w:tcW w:w="1436" w:type="dxa"/>
          </w:tcPr>
          <w:p w14:paraId="5AA91543" w14:textId="13BA097C" w:rsidR="00E948A8" w:rsidRPr="00EE74C9" w:rsidRDefault="00E948A8" w:rsidP="00E948A8">
            <w:pPr>
              <w:rPr>
                <w:sz w:val="20"/>
                <w:szCs w:val="20"/>
              </w:rPr>
            </w:pPr>
          </w:p>
        </w:tc>
        <w:tc>
          <w:tcPr>
            <w:tcW w:w="1601" w:type="dxa"/>
          </w:tcPr>
          <w:p w14:paraId="05C9EE8C" w14:textId="77777777" w:rsidR="00E948A8" w:rsidRPr="00EE74C9" w:rsidRDefault="00E948A8" w:rsidP="00E948A8">
            <w:pPr>
              <w:rPr>
                <w:sz w:val="20"/>
                <w:szCs w:val="20"/>
              </w:rPr>
            </w:pPr>
          </w:p>
        </w:tc>
        <w:tc>
          <w:tcPr>
            <w:tcW w:w="2267" w:type="dxa"/>
          </w:tcPr>
          <w:p w14:paraId="4CCB696B" w14:textId="77777777" w:rsidR="00E948A8" w:rsidRPr="00EE74C9" w:rsidRDefault="00E948A8" w:rsidP="00E948A8">
            <w:pPr>
              <w:rPr>
                <w:sz w:val="20"/>
                <w:szCs w:val="20"/>
              </w:rPr>
            </w:pPr>
          </w:p>
        </w:tc>
      </w:tr>
      <w:tr w:rsidR="00E948A8" w14:paraId="5A2D35DC" w14:textId="6D5B4A8D" w:rsidTr="00AC34F0">
        <w:trPr>
          <w:trHeight w:val="274"/>
        </w:trPr>
        <w:tc>
          <w:tcPr>
            <w:tcW w:w="1439" w:type="dxa"/>
          </w:tcPr>
          <w:p w14:paraId="0DCB3AE1" w14:textId="77777777" w:rsidR="00E948A8" w:rsidRPr="00EE74C9" w:rsidRDefault="00E948A8" w:rsidP="00E948A8">
            <w:pPr>
              <w:rPr>
                <w:sz w:val="20"/>
                <w:szCs w:val="20"/>
              </w:rPr>
            </w:pPr>
          </w:p>
        </w:tc>
        <w:tc>
          <w:tcPr>
            <w:tcW w:w="1440" w:type="dxa"/>
          </w:tcPr>
          <w:p w14:paraId="6E1B47A0" w14:textId="77777777" w:rsidR="00E948A8" w:rsidRPr="00EE74C9" w:rsidRDefault="00E948A8" w:rsidP="00E948A8">
            <w:pPr>
              <w:rPr>
                <w:sz w:val="20"/>
                <w:szCs w:val="20"/>
              </w:rPr>
            </w:pPr>
          </w:p>
        </w:tc>
        <w:tc>
          <w:tcPr>
            <w:tcW w:w="973" w:type="dxa"/>
          </w:tcPr>
          <w:p w14:paraId="489E775F" w14:textId="5D7F0CCF" w:rsidR="00E948A8" w:rsidRPr="00EE74C9" w:rsidRDefault="00E948A8" w:rsidP="00E948A8">
            <w:pPr>
              <w:rPr>
                <w:sz w:val="20"/>
                <w:szCs w:val="20"/>
              </w:rPr>
            </w:pPr>
          </w:p>
        </w:tc>
        <w:tc>
          <w:tcPr>
            <w:tcW w:w="1641" w:type="dxa"/>
          </w:tcPr>
          <w:p w14:paraId="025642BE" w14:textId="77777777" w:rsidR="00E948A8" w:rsidRPr="00EE74C9" w:rsidRDefault="00E948A8" w:rsidP="00E948A8">
            <w:pPr>
              <w:rPr>
                <w:sz w:val="20"/>
                <w:szCs w:val="20"/>
              </w:rPr>
            </w:pPr>
          </w:p>
        </w:tc>
        <w:tc>
          <w:tcPr>
            <w:tcW w:w="1436" w:type="dxa"/>
          </w:tcPr>
          <w:p w14:paraId="424B3496" w14:textId="77777777" w:rsidR="00E948A8" w:rsidRPr="00EE74C9" w:rsidRDefault="00E948A8" w:rsidP="00E948A8">
            <w:pPr>
              <w:rPr>
                <w:sz w:val="20"/>
                <w:szCs w:val="20"/>
              </w:rPr>
            </w:pPr>
          </w:p>
        </w:tc>
        <w:tc>
          <w:tcPr>
            <w:tcW w:w="1601" w:type="dxa"/>
          </w:tcPr>
          <w:p w14:paraId="63FF44F7" w14:textId="77777777" w:rsidR="00E948A8" w:rsidRPr="00EE74C9" w:rsidRDefault="00E948A8" w:rsidP="00E948A8">
            <w:pPr>
              <w:rPr>
                <w:sz w:val="20"/>
                <w:szCs w:val="20"/>
              </w:rPr>
            </w:pPr>
          </w:p>
        </w:tc>
        <w:tc>
          <w:tcPr>
            <w:tcW w:w="2267" w:type="dxa"/>
          </w:tcPr>
          <w:p w14:paraId="0F9489F6" w14:textId="77777777" w:rsidR="00E948A8" w:rsidRPr="00EE74C9" w:rsidRDefault="00E948A8" w:rsidP="00E948A8">
            <w:pPr>
              <w:rPr>
                <w:sz w:val="20"/>
                <w:szCs w:val="20"/>
              </w:rPr>
            </w:pPr>
          </w:p>
        </w:tc>
      </w:tr>
      <w:tr w:rsidR="00E948A8" w14:paraId="3300CCB5" w14:textId="7F989FB0" w:rsidTr="00AC34F0">
        <w:trPr>
          <w:trHeight w:val="267"/>
        </w:trPr>
        <w:tc>
          <w:tcPr>
            <w:tcW w:w="1439" w:type="dxa"/>
          </w:tcPr>
          <w:p w14:paraId="0B114512" w14:textId="77777777" w:rsidR="00E948A8" w:rsidRPr="00EE74C9" w:rsidRDefault="00E948A8" w:rsidP="00E948A8">
            <w:pPr>
              <w:rPr>
                <w:sz w:val="20"/>
                <w:szCs w:val="20"/>
              </w:rPr>
            </w:pPr>
          </w:p>
        </w:tc>
        <w:tc>
          <w:tcPr>
            <w:tcW w:w="1440" w:type="dxa"/>
          </w:tcPr>
          <w:p w14:paraId="05AAB1A4" w14:textId="77777777" w:rsidR="00E948A8" w:rsidRPr="00EE74C9" w:rsidRDefault="00E948A8" w:rsidP="00E948A8">
            <w:pPr>
              <w:rPr>
                <w:sz w:val="20"/>
                <w:szCs w:val="20"/>
              </w:rPr>
            </w:pPr>
          </w:p>
        </w:tc>
        <w:tc>
          <w:tcPr>
            <w:tcW w:w="973" w:type="dxa"/>
          </w:tcPr>
          <w:p w14:paraId="30938806" w14:textId="0E2D949B" w:rsidR="00E948A8" w:rsidRPr="00EE74C9" w:rsidRDefault="00E948A8" w:rsidP="00E948A8">
            <w:pPr>
              <w:rPr>
                <w:sz w:val="20"/>
                <w:szCs w:val="20"/>
              </w:rPr>
            </w:pPr>
          </w:p>
        </w:tc>
        <w:tc>
          <w:tcPr>
            <w:tcW w:w="1641" w:type="dxa"/>
          </w:tcPr>
          <w:p w14:paraId="26D628C5" w14:textId="77777777" w:rsidR="00E948A8" w:rsidRPr="00EE74C9" w:rsidRDefault="00E948A8" w:rsidP="00E948A8">
            <w:pPr>
              <w:rPr>
                <w:sz w:val="20"/>
                <w:szCs w:val="20"/>
              </w:rPr>
            </w:pPr>
          </w:p>
        </w:tc>
        <w:tc>
          <w:tcPr>
            <w:tcW w:w="1436" w:type="dxa"/>
          </w:tcPr>
          <w:p w14:paraId="00E6D833" w14:textId="77777777" w:rsidR="00E948A8" w:rsidRPr="00EE74C9" w:rsidRDefault="00E948A8" w:rsidP="00E948A8">
            <w:pPr>
              <w:rPr>
                <w:sz w:val="20"/>
                <w:szCs w:val="20"/>
              </w:rPr>
            </w:pPr>
          </w:p>
        </w:tc>
        <w:tc>
          <w:tcPr>
            <w:tcW w:w="1601" w:type="dxa"/>
          </w:tcPr>
          <w:p w14:paraId="471594ED" w14:textId="77777777" w:rsidR="00E948A8" w:rsidRPr="00EE74C9" w:rsidRDefault="00E948A8" w:rsidP="00E948A8">
            <w:pPr>
              <w:rPr>
                <w:sz w:val="20"/>
                <w:szCs w:val="20"/>
              </w:rPr>
            </w:pPr>
          </w:p>
        </w:tc>
        <w:tc>
          <w:tcPr>
            <w:tcW w:w="2267" w:type="dxa"/>
          </w:tcPr>
          <w:p w14:paraId="7569B915" w14:textId="77777777" w:rsidR="00E948A8" w:rsidRPr="00EE74C9" w:rsidRDefault="00E948A8" w:rsidP="00E948A8">
            <w:pPr>
              <w:rPr>
                <w:sz w:val="20"/>
                <w:szCs w:val="20"/>
              </w:rPr>
            </w:pPr>
          </w:p>
        </w:tc>
      </w:tr>
      <w:tr w:rsidR="00E948A8" w14:paraId="1078E819" w14:textId="4ED202A6" w:rsidTr="00AC34F0">
        <w:trPr>
          <w:trHeight w:val="261"/>
        </w:trPr>
        <w:tc>
          <w:tcPr>
            <w:tcW w:w="1439" w:type="dxa"/>
          </w:tcPr>
          <w:p w14:paraId="4F5D0E1E" w14:textId="77777777" w:rsidR="00E948A8" w:rsidRPr="00EE74C9" w:rsidRDefault="00E948A8" w:rsidP="00E948A8">
            <w:pPr>
              <w:rPr>
                <w:sz w:val="20"/>
                <w:szCs w:val="20"/>
              </w:rPr>
            </w:pPr>
          </w:p>
        </w:tc>
        <w:tc>
          <w:tcPr>
            <w:tcW w:w="1440" w:type="dxa"/>
          </w:tcPr>
          <w:p w14:paraId="10D7C6AF" w14:textId="77777777" w:rsidR="00E948A8" w:rsidRPr="00EE74C9" w:rsidRDefault="00E948A8" w:rsidP="00E948A8">
            <w:pPr>
              <w:rPr>
                <w:sz w:val="20"/>
                <w:szCs w:val="20"/>
              </w:rPr>
            </w:pPr>
          </w:p>
        </w:tc>
        <w:tc>
          <w:tcPr>
            <w:tcW w:w="973" w:type="dxa"/>
          </w:tcPr>
          <w:p w14:paraId="3FF36CCA" w14:textId="5AB29A56" w:rsidR="00E948A8" w:rsidRPr="00EE74C9" w:rsidRDefault="00E948A8" w:rsidP="00E948A8">
            <w:pPr>
              <w:rPr>
                <w:sz w:val="20"/>
                <w:szCs w:val="20"/>
              </w:rPr>
            </w:pPr>
          </w:p>
        </w:tc>
        <w:tc>
          <w:tcPr>
            <w:tcW w:w="1641" w:type="dxa"/>
          </w:tcPr>
          <w:p w14:paraId="78A15DB1" w14:textId="77777777" w:rsidR="00E948A8" w:rsidRPr="00EE74C9" w:rsidRDefault="00E948A8" w:rsidP="00E948A8">
            <w:pPr>
              <w:rPr>
                <w:sz w:val="20"/>
                <w:szCs w:val="20"/>
              </w:rPr>
            </w:pPr>
          </w:p>
        </w:tc>
        <w:tc>
          <w:tcPr>
            <w:tcW w:w="1436" w:type="dxa"/>
          </w:tcPr>
          <w:p w14:paraId="6194471C" w14:textId="77777777" w:rsidR="00E948A8" w:rsidRPr="00EE74C9" w:rsidRDefault="00E948A8" w:rsidP="00E948A8">
            <w:pPr>
              <w:rPr>
                <w:sz w:val="20"/>
                <w:szCs w:val="20"/>
              </w:rPr>
            </w:pPr>
          </w:p>
        </w:tc>
        <w:tc>
          <w:tcPr>
            <w:tcW w:w="1601" w:type="dxa"/>
          </w:tcPr>
          <w:p w14:paraId="1741FD9F" w14:textId="77777777" w:rsidR="00E948A8" w:rsidRPr="00EE74C9" w:rsidRDefault="00E948A8" w:rsidP="00E948A8">
            <w:pPr>
              <w:rPr>
                <w:sz w:val="20"/>
                <w:szCs w:val="20"/>
              </w:rPr>
            </w:pPr>
          </w:p>
        </w:tc>
        <w:tc>
          <w:tcPr>
            <w:tcW w:w="2267" w:type="dxa"/>
          </w:tcPr>
          <w:p w14:paraId="1A2AEE9C" w14:textId="77777777" w:rsidR="00E948A8" w:rsidRPr="00EE74C9" w:rsidRDefault="00E948A8" w:rsidP="00E948A8">
            <w:pPr>
              <w:rPr>
                <w:sz w:val="20"/>
                <w:szCs w:val="20"/>
              </w:rPr>
            </w:pPr>
          </w:p>
        </w:tc>
      </w:tr>
    </w:tbl>
    <w:p w14:paraId="4F3062CB" w14:textId="77777777" w:rsidR="001A4CD8" w:rsidRDefault="001A4CD8" w:rsidP="00025F6C"/>
    <w:p w14:paraId="1B237E4C" w14:textId="06792564" w:rsidR="00025F6C" w:rsidRPr="00BB134F" w:rsidRDefault="00025F6C" w:rsidP="00C65426"/>
    <w:p w14:paraId="63FD3E5A" w14:textId="0C40E4E7" w:rsidR="00EF265B" w:rsidRDefault="00EF265B" w:rsidP="006113A2">
      <w:pPr>
        <w:pStyle w:val="Heading1"/>
      </w:pPr>
      <w:bookmarkStart w:id="25" w:name="_Toc98854317"/>
      <w:r>
        <w:t>Section</w:t>
      </w:r>
      <w:r w:rsidR="009B3F5F">
        <w:t xml:space="preserve"> </w:t>
      </w:r>
      <w:r w:rsidR="005A2AFF">
        <w:t>5</w:t>
      </w:r>
      <w:r w:rsidR="00F20B93">
        <w:t xml:space="preserve"> </w:t>
      </w:r>
      <w:r>
        <w:t>–</w:t>
      </w:r>
      <w:r w:rsidR="002440A3">
        <w:t xml:space="preserve"> </w:t>
      </w:r>
      <w:r>
        <w:t>Market Research</w:t>
      </w:r>
      <w:r w:rsidR="006C5ADE">
        <w:t>, Assessment</w:t>
      </w:r>
      <w:r w:rsidR="00A15049">
        <w:t>,</w:t>
      </w:r>
      <w:r w:rsidR="006C5ADE">
        <w:t xml:space="preserve"> and Other </w:t>
      </w:r>
      <w:r w:rsidR="0041062F">
        <w:t>S</w:t>
      </w:r>
      <w:r w:rsidR="006C5ADE">
        <w:t xml:space="preserve">upporting </w:t>
      </w:r>
      <w:r w:rsidR="0041062F">
        <w:t>Artifacts</w:t>
      </w:r>
      <w:bookmarkEnd w:id="25"/>
    </w:p>
    <w:p w14:paraId="1C5C2888" w14:textId="0E36634C" w:rsidR="00EF265B" w:rsidRPr="00EE74C9" w:rsidRDefault="00EF265B" w:rsidP="00C05069">
      <w:pPr>
        <w:rPr>
          <w:i/>
          <w:iCs/>
        </w:rPr>
      </w:pPr>
      <w:r w:rsidRPr="00EE74C9">
        <w:rPr>
          <w:i/>
          <w:iCs/>
        </w:rPr>
        <w:t xml:space="preserve">This section </w:t>
      </w:r>
      <w:r w:rsidR="00EE74C9">
        <w:rPr>
          <w:i/>
          <w:iCs/>
        </w:rPr>
        <w:t xml:space="preserve">provides an opportunity to </w:t>
      </w:r>
      <w:r w:rsidRPr="00EE74C9">
        <w:rPr>
          <w:i/>
          <w:iCs/>
        </w:rPr>
        <w:t>provide industry analys</w:t>
      </w:r>
      <w:r w:rsidR="00AD45B8">
        <w:rPr>
          <w:i/>
          <w:iCs/>
        </w:rPr>
        <w:t>e</w:t>
      </w:r>
      <w:r w:rsidRPr="00EE74C9">
        <w:rPr>
          <w:i/>
          <w:iCs/>
        </w:rPr>
        <w:t xml:space="preserve">s and reports to </w:t>
      </w:r>
      <w:r w:rsidR="00EE74C9">
        <w:rPr>
          <w:i/>
          <w:iCs/>
        </w:rPr>
        <w:t>substantiate the initiatives</w:t>
      </w:r>
      <w:r w:rsidR="00A0412D">
        <w:rPr>
          <w:i/>
          <w:iCs/>
        </w:rPr>
        <w:t>, such as:</w:t>
      </w:r>
    </w:p>
    <w:p w14:paraId="168BABF2" w14:textId="3C1F8150" w:rsidR="00EF265B" w:rsidRPr="00031C6E" w:rsidRDefault="00C05069" w:rsidP="007E0A0D">
      <w:pPr>
        <w:pStyle w:val="ListParagraph"/>
      </w:pPr>
      <w:r w:rsidRPr="00A33606">
        <w:t>N</w:t>
      </w:r>
      <w:r w:rsidR="00EF265B" w:rsidRPr="00D20AFC">
        <w:t>arrative</w:t>
      </w:r>
      <w:r w:rsidRPr="00D20AFC">
        <w:t>s</w:t>
      </w:r>
      <w:r w:rsidR="00EF265B" w:rsidRPr="00D20AFC">
        <w:t xml:space="preserve"> </w:t>
      </w:r>
      <w:r w:rsidR="003452BC" w:rsidRPr="00D20AFC">
        <w:t>about</w:t>
      </w:r>
      <w:r w:rsidR="00EF265B" w:rsidRPr="00D20AFC">
        <w:t xml:space="preserve"> how the agency is conducting business </w:t>
      </w:r>
      <w:r w:rsidR="00D20AFC">
        <w:t xml:space="preserve">that </w:t>
      </w:r>
      <w:r w:rsidR="00EF265B" w:rsidRPr="00D20AFC">
        <w:t xml:space="preserve">showcase critical business </w:t>
      </w:r>
      <w:r w:rsidR="00521E9E" w:rsidRPr="00D20AFC">
        <w:t>function impact</w:t>
      </w:r>
      <w:r w:rsidR="00D20AFC">
        <w:t>s</w:t>
      </w:r>
      <w:r w:rsidR="00EF265B" w:rsidRPr="00D20AFC">
        <w:t xml:space="preserve"> </w:t>
      </w:r>
      <w:r w:rsidR="00EF265B" w:rsidRPr="00E82402">
        <w:t xml:space="preserve">and </w:t>
      </w:r>
      <w:r w:rsidR="00D20AFC">
        <w:t xml:space="preserve">the </w:t>
      </w:r>
      <w:r w:rsidR="00EF265B" w:rsidRPr="00D20AFC">
        <w:t>need for modernization initiatives during the post</w:t>
      </w:r>
      <w:r w:rsidR="003452BC" w:rsidRPr="00D20AFC">
        <w:t>-</w:t>
      </w:r>
      <w:r w:rsidR="00EF265B" w:rsidRPr="00D20AFC">
        <w:t>pandemic perio</w:t>
      </w:r>
      <w:r w:rsidR="00EF265B" w:rsidRPr="00C511F2">
        <w:t>d</w:t>
      </w:r>
      <w:r w:rsidR="007B6356" w:rsidRPr="00C511F2">
        <w:t>.</w:t>
      </w:r>
      <w:r w:rsidR="00EF265B" w:rsidRPr="00C511F2">
        <w:t xml:space="preserve"> </w:t>
      </w:r>
    </w:p>
    <w:p w14:paraId="075021C8" w14:textId="758EBB6B" w:rsidR="00EF265B" w:rsidRPr="00EE74C9" w:rsidRDefault="00FB06DE" w:rsidP="007E0A0D">
      <w:pPr>
        <w:pStyle w:val="ListParagraph"/>
      </w:pPr>
      <w:r>
        <w:t xml:space="preserve">Studies or publications that </w:t>
      </w:r>
      <w:r w:rsidR="00031C6E">
        <w:t>i</w:t>
      </w:r>
      <w:r w:rsidR="00EF265B" w:rsidRPr="00EE74C9">
        <w:t>dentif</w:t>
      </w:r>
      <w:r w:rsidR="00031C6E">
        <w:t>y</w:t>
      </w:r>
      <w:r w:rsidR="00EF265B" w:rsidRPr="00EE74C9">
        <w:t xml:space="preserve"> </w:t>
      </w:r>
      <w:r w:rsidR="00EF265B" w:rsidRPr="187F0D8F">
        <w:t xml:space="preserve">modernization opportunities </w:t>
      </w:r>
      <w:r w:rsidR="00031C6E">
        <w:t xml:space="preserve">or </w:t>
      </w:r>
      <w:r w:rsidR="00EF265B" w:rsidRPr="187F0D8F">
        <w:t xml:space="preserve">successes </w:t>
      </w:r>
      <w:r w:rsidR="00EF265B" w:rsidRPr="00EE74C9">
        <w:t>with</w:t>
      </w:r>
      <w:r w:rsidR="00010C49">
        <w:t xml:space="preserve"> </w:t>
      </w:r>
      <w:r w:rsidR="00EF265B" w:rsidRPr="00EE74C9">
        <w:t xml:space="preserve">links </w:t>
      </w:r>
      <w:r w:rsidR="00EF265B" w:rsidRPr="187F0D8F">
        <w:t>to the</w:t>
      </w:r>
      <w:r w:rsidR="00EF265B" w:rsidRPr="00EE74C9">
        <w:t xml:space="preserve"> publication or study</w:t>
      </w:r>
      <w:r w:rsidR="00EF265B" w:rsidRPr="187F0D8F">
        <w:t>.</w:t>
      </w:r>
    </w:p>
    <w:p w14:paraId="282CB858" w14:textId="4D7B938D" w:rsidR="00EF265B" w:rsidRDefault="00C511F2" w:rsidP="007E0A0D">
      <w:pPr>
        <w:pStyle w:val="ListParagraph"/>
      </w:pPr>
      <w:r>
        <w:t>S</w:t>
      </w:r>
      <w:r w:rsidRPr="00EE74C9">
        <w:t>tud</w:t>
      </w:r>
      <w:r>
        <w:t xml:space="preserve">ies </w:t>
      </w:r>
      <w:r w:rsidR="00882357">
        <w:t xml:space="preserve">from </w:t>
      </w:r>
      <w:r w:rsidR="00EF265B" w:rsidRPr="00EE74C9">
        <w:t xml:space="preserve">other state agencies, other </w:t>
      </w:r>
      <w:r w:rsidR="009B3F5F" w:rsidRPr="00EE74C9">
        <w:t>states,</w:t>
      </w:r>
      <w:r w:rsidR="00EF265B" w:rsidRPr="00EE74C9">
        <w:t xml:space="preserve"> and federal</w:t>
      </w:r>
      <w:r w:rsidR="0083753F">
        <w:t xml:space="preserve"> </w:t>
      </w:r>
      <w:r w:rsidR="00EF265B" w:rsidRPr="00EE74C9">
        <w:t>agencies</w:t>
      </w:r>
      <w:r w:rsidR="009A2679">
        <w:t xml:space="preserve"> initiatives</w:t>
      </w:r>
      <w:r w:rsidR="00882357">
        <w:t>.</w:t>
      </w:r>
    </w:p>
    <w:p w14:paraId="0BBC5860" w14:textId="31E10CBC" w:rsidR="009A2679" w:rsidRDefault="009A2679" w:rsidP="007E0A0D">
      <w:pPr>
        <w:pStyle w:val="ListParagraph"/>
      </w:pPr>
      <w:r>
        <w:lastRenderedPageBreak/>
        <w:t xml:space="preserve">Recent federal </w:t>
      </w:r>
      <w:r w:rsidR="00882357">
        <w:t xml:space="preserve">or </w:t>
      </w:r>
      <w:r>
        <w:t xml:space="preserve">state policy direction </w:t>
      </w:r>
      <w:r w:rsidR="4E4CB7DF" w:rsidRPr="187F0D8F">
        <w:t xml:space="preserve">or </w:t>
      </w:r>
      <w:r>
        <w:t>influences</w:t>
      </w:r>
      <w:r w:rsidR="00882357">
        <w:t>.</w:t>
      </w:r>
    </w:p>
    <w:p w14:paraId="6CFE236B" w14:textId="3BA255FC" w:rsidR="00827AFF" w:rsidRDefault="00827AFF" w:rsidP="007E0A0D">
      <w:pPr>
        <w:pStyle w:val="ListParagraph"/>
      </w:pPr>
      <w:r>
        <w:t>Business continuity, governance, and oversight considerations</w:t>
      </w:r>
      <w:r w:rsidR="00882357">
        <w:t>.</w:t>
      </w:r>
    </w:p>
    <w:p w14:paraId="1184CC86" w14:textId="00911FAD" w:rsidR="006F0EBC" w:rsidRPr="006F0EBC" w:rsidRDefault="0045754B" w:rsidP="007E0A0D">
      <w:pPr>
        <w:pStyle w:val="ListParagraph"/>
      </w:pPr>
      <w:r>
        <w:t>Data management</w:t>
      </w:r>
      <w:r w:rsidR="006F0EBC">
        <w:t xml:space="preserve"> and privacy considerations</w:t>
      </w:r>
      <w:r w:rsidR="00882357">
        <w:t>.</w:t>
      </w:r>
    </w:p>
    <w:p w14:paraId="3D7AD8F4" w14:textId="188E05AC" w:rsidR="00DA4222" w:rsidRDefault="00DA4222" w:rsidP="006113A2">
      <w:pPr>
        <w:pStyle w:val="Heading1"/>
      </w:pPr>
      <w:bookmarkStart w:id="26" w:name="_Toc98854318"/>
      <w:r>
        <w:t xml:space="preserve">Section </w:t>
      </w:r>
      <w:r w:rsidR="005E4A34">
        <w:t>6</w:t>
      </w:r>
      <w:r>
        <w:t>: Key Assumptions</w:t>
      </w:r>
      <w:r w:rsidR="00DF0C4A">
        <w:t xml:space="preserve">, Risks, </w:t>
      </w:r>
      <w:r w:rsidR="001C4401">
        <w:t xml:space="preserve">and </w:t>
      </w:r>
      <w:r w:rsidR="00DF0C4A">
        <w:t>Issues</w:t>
      </w:r>
      <w:bookmarkEnd w:id="26"/>
    </w:p>
    <w:p w14:paraId="39215084" w14:textId="1942E3BB" w:rsidR="00FD2657" w:rsidRPr="003838E4" w:rsidRDefault="003838E4" w:rsidP="00FD2657">
      <w:pPr>
        <w:rPr>
          <w:i/>
          <w:iCs/>
        </w:rPr>
      </w:pPr>
      <w:r>
        <w:rPr>
          <w:i/>
          <w:iCs/>
        </w:rPr>
        <w:t xml:space="preserve">Please list critical assumptions or </w:t>
      </w:r>
      <w:r w:rsidR="00DF0C4A">
        <w:rPr>
          <w:i/>
          <w:iCs/>
        </w:rPr>
        <w:t>requirements associated with the agency</w:t>
      </w:r>
      <w:r w:rsidR="007E5521">
        <w:rPr>
          <w:i/>
          <w:iCs/>
        </w:rPr>
        <w:t>’s</w:t>
      </w:r>
      <w:r w:rsidR="00DF0C4A">
        <w:rPr>
          <w:i/>
          <w:iCs/>
        </w:rPr>
        <w:t xml:space="preserve"> modernization plan and initiatives.</w:t>
      </w:r>
    </w:p>
    <w:p w14:paraId="743F552D" w14:textId="62511AB1" w:rsidR="00F10DC6" w:rsidRDefault="00F10DC6" w:rsidP="7F98997F">
      <w:pPr>
        <w:rPr>
          <w:rFonts w:eastAsia="Segoe UI"/>
        </w:rPr>
      </w:pPr>
    </w:p>
    <w:p w14:paraId="43D70F48" w14:textId="5E6CD415" w:rsidR="003B0E9E" w:rsidRDefault="003B0E9E">
      <w:pPr>
        <w:rPr>
          <w:rFonts w:eastAsia="Segoe UI"/>
        </w:rPr>
      </w:pPr>
      <w:r>
        <w:rPr>
          <w:rFonts w:eastAsia="Segoe UI"/>
        </w:rPr>
        <w:br w:type="page"/>
      </w:r>
    </w:p>
    <w:p w14:paraId="10110AF7" w14:textId="77777777" w:rsidR="00F10DC6" w:rsidRDefault="00F10DC6" w:rsidP="7F98997F">
      <w:pPr>
        <w:rPr>
          <w:rFonts w:eastAsia="Segoe UI"/>
        </w:rPr>
      </w:pPr>
    </w:p>
    <w:p w14:paraId="66AFD7B3" w14:textId="06567C45" w:rsidR="00E80BB1" w:rsidRDefault="00E80BB1" w:rsidP="00113A5F">
      <w:pPr>
        <w:pStyle w:val="Heading1"/>
      </w:pPr>
      <w:bookmarkStart w:id="27" w:name="_Toc98854320"/>
      <w:r>
        <w:t xml:space="preserve">Section </w:t>
      </w:r>
      <w:r w:rsidR="00113A5F">
        <w:t>7</w:t>
      </w:r>
      <w:r>
        <w:t>: App</w:t>
      </w:r>
      <w:r w:rsidR="00E26878">
        <w:t xml:space="preserve">endices </w:t>
      </w:r>
      <w:r w:rsidR="006F20BA">
        <w:t>(Optional)</w:t>
      </w:r>
      <w:bookmarkEnd w:id="27"/>
    </w:p>
    <w:p w14:paraId="659825D1" w14:textId="7CB3A731" w:rsidR="006B2C4D" w:rsidRDefault="004B794B" w:rsidP="00710D4D">
      <w:r>
        <w:t xml:space="preserve">Data Center Services/STS </w:t>
      </w:r>
    </w:p>
    <w:p w14:paraId="3AF31CCD" w14:textId="5D3C6D94" w:rsidR="00710D4D" w:rsidRPr="00E56FF5" w:rsidRDefault="00710D4D" w:rsidP="007E0A0D">
      <w:pPr>
        <w:pStyle w:val="StyleListParagraphItalic"/>
      </w:pPr>
      <w:r w:rsidRPr="00E56FF5">
        <w:t>Please select which Data Center Services and/or Shared Technology Services</w:t>
      </w:r>
      <w:r>
        <w:t xml:space="preserve"> (STS)</w:t>
      </w:r>
      <w:r w:rsidRPr="00E56FF5">
        <w:t xml:space="preserve"> are being considered, if any, for th</w:t>
      </w:r>
      <w:r w:rsidR="006F20BA">
        <w:t>ese</w:t>
      </w:r>
      <w:r w:rsidRPr="00E56FF5">
        <w:t xml:space="preserve"> </w:t>
      </w:r>
      <w:r w:rsidR="006F20BA">
        <w:t>initiatives</w:t>
      </w:r>
      <w:r w:rsidRPr="00E56FF5">
        <w:t>:</w:t>
      </w:r>
    </w:p>
    <w:tbl>
      <w:tblPr>
        <w:tblStyle w:val="TableGrid"/>
        <w:tblW w:w="0" w:type="auto"/>
        <w:tblInd w:w="715" w:type="dxa"/>
        <w:tblLook w:val="04A0" w:firstRow="1" w:lastRow="0" w:firstColumn="1" w:lastColumn="0" w:noHBand="0" w:noVBand="1"/>
      </w:tblPr>
      <w:tblGrid>
        <w:gridCol w:w="1144"/>
        <w:gridCol w:w="7491"/>
      </w:tblGrid>
      <w:tr w:rsidR="00710D4D" w14:paraId="1ADDDE0B" w14:textId="77777777" w:rsidTr="00D17AE9">
        <w:tc>
          <w:tcPr>
            <w:tcW w:w="1144" w:type="dxa"/>
          </w:tcPr>
          <w:p w14:paraId="1BA4B21A" w14:textId="77777777" w:rsidR="00710D4D" w:rsidRDefault="00710D4D" w:rsidP="00D17AE9">
            <w:pPr>
              <w:pStyle w:val="StyleLeft0"/>
            </w:pPr>
            <w:r>
              <w:t>DCS</w:t>
            </w:r>
          </w:p>
        </w:tc>
        <w:tc>
          <w:tcPr>
            <w:tcW w:w="7491" w:type="dxa"/>
          </w:tcPr>
          <w:p w14:paraId="18515548" w14:textId="77777777" w:rsidR="00710D4D" w:rsidRDefault="00687F36" w:rsidP="00D17AE9">
            <w:sdt>
              <w:sdtPr>
                <w:id w:val="-1046908913"/>
                <w14:checkbox>
                  <w14:checked w14:val="0"/>
                  <w14:checkedState w14:val="2612" w14:font="MS Gothic"/>
                  <w14:uncheckedState w14:val="2610" w14:font="MS Gothic"/>
                </w14:checkbox>
              </w:sdtPr>
              <w:sdtEndPr/>
              <w:sdtContent>
                <w:r w:rsidR="00710D4D">
                  <w:rPr>
                    <w:rFonts w:ascii="MS Gothic" w:eastAsia="MS Gothic" w:hAnsi="MS Gothic" w:hint="eastAsia"/>
                  </w:rPr>
                  <w:t>☐</w:t>
                </w:r>
              </w:sdtContent>
            </w:sdt>
            <w:r w:rsidR="00710D4D">
              <w:t xml:space="preserve"> </w:t>
            </w:r>
            <w:r w:rsidR="00710D4D" w:rsidRPr="009F4A70">
              <w:t>Backup as a Service</w:t>
            </w:r>
          </w:p>
          <w:p w14:paraId="034169BA" w14:textId="77777777" w:rsidR="00710D4D" w:rsidRDefault="00687F36" w:rsidP="00D17AE9">
            <w:sdt>
              <w:sdtPr>
                <w:id w:val="1762636568"/>
                <w14:checkbox>
                  <w14:checked w14:val="0"/>
                  <w14:checkedState w14:val="2612" w14:font="MS Gothic"/>
                  <w14:uncheckedState w14:val="2610" w14:font="MS Gothic"/>
                </w14:checkbox>
              </w:sdtPr>
              <w:sdtEndPr/>
              <w:sdtContent>
                <w:r w:rsidR="00710D4D">
                  <w:rPr>
                    <w:rFonts w:ascii="MS Gothic" w:eastAsia="MS Gothic" w:hAnsi="MS Gothic" w:hint="eastAsia"/>
                  </w:rPr>
                  <w:t>☐</w:t>
                </w:r>
              </w:sdtContent>
            </w:sdt>
            <w:r w:rsidR="00710D4D">
              <w:t xml:space="preserve"> </w:t>
            </w:r>
            <w:r w:rsidR="00710D4D" w:rsidRPr="00803AFB">
              <w:t>Compute and Storage</w:t>
            </w:r>
            <w:r w:rsidR="00710D4D" w:rsidRPr="000A1A4D">
              <w:t xml:space="preserve"> </w:t>
            </w:r>
          </w:p>
          <w:p w14:paraId="7F81AB61" w14:textId="77777777" w:rsidR="00710D4D" w:rsidRDefault="00687F36" w:rsidP="00D17AE9">
            <w:sdt>
              <w:sdtPr>
                <w:id w:val="51507940"/>
                <w14:checkbox>
                  <w14:checked w14:val="0"/>
                  <w14:checkedState w14:val="2612" w14:font="MS Gothic"/>
                  <w14:uncheckedState w14:val="2610" w14:font="MS Gothic"/>
                </w14:checkbox>
              </w:sdtPr>
              <w:sdtEndPr/>
              <w:sdtContent>
                <w:r w:rsidR="00710D4D">
                  <w:rPr>
                    <w:rFonts w:ascii="MS Gothic" w:eastAsia="MS Gothic" w:hAnsi="MS Gothic" w:hint="eastAsia"/>
                  </w:rPr>
                  <w:t>☐</w:t>
                </w:r>
              </w:sdtContent>
            </w:sdt>
            <w:r w:rsidR="00710D4D">
              <w:t xml:space="preserve"> </w:t>
            </w:r>
            <w:r w:rsidR="00710D4D" w:rsidRPr="00803AFB">
              <w:t>Disaster Recovery as a Service</w:t>
            </w:r>
            <w:r w:rsidR="00710D4D" w:rsidRPr="000A1A4D">
              <w:t xml:space="preserve"> </w:t>
            </w:r>
          </w:p>
          <w:p w14:paraId="2C98ABE4" w14:textId="77777777" w:rsidR="00710D4D" w:rsidRDefault="00687F36" w:rsidP="00D17AE9">
            <w:sdt>
              <w:sdtPr>
                <w:id w:val="1817918692"/>
                <w14:checkbox>
                  <w14:checked w14:val="0"/>
                  <w14:checkedState w14:val="2612" w14:font="MS Gothic"/>
                  <w14:uncheckedState w14:val="2610" w14:font="MS Gothic"/>
                </w14:checkbox>
              </w:sdtPr>
              <w:sdtEndPr/>
              <w:sdtContent>
                <w:r w:rsidR="00710D4D">
                  <w:rPr>
                    <w:rFonts w:ascii="MS Gothic" w:eastAsia="MS Gothic" w:hAnsi="MS Gothic" w:hint="eastAsia"/>
                  </w:rPr>
                  <w:t>☐</w:t>
                </w:r>
              </w:sdtContent>
            </w:sdt>
            <w:r w:rsidR="00710D4D">
              <w:t xml:space="preserve"> </w:t>
            </w:r>
            <w:r w:rsidR="00710D4D" w:rsidRPr="000A1A4D">
              <w:t>Mainframe Services</w:t>
            </w:r>
          </w:p>
          <w:p w14:paraId="780719C6" w14:textId="77777777" w:rsidR="00710D4D" w:rsidRDefault="00687F36" w:rsidP="00D17AE9">
            <w:sdt>
              <w:sdtPr>
                <w:id w:val="-517851196"/>
                <w14:checkbox>
                  <w14:checked w14:val="0"/>
                  <w14:checkedState w14:val="2612" w14:font="MS Gothic"/>
                  <w14:uncheckedState w14:val="2610" w14:font="MS Gothic"/>
                </w14:checkbox>
              </w:sdtPr>
              <w:sdtEndPr/>
              <w:sdtContent>
                <w:r w:rsidR="00710D4D">
                  <w:rPr>
                    <w:rFonts w:ascii="MS Gothic" w:eastAsia="MS Gothic" w:hAnsi="MS Gothic" w:hint="eastAsia"/>
                  </w:rPr>
                  <w:t>☐</w:t>
                </w:r>
              </w:sdtContent>
            </w:sdt>
            <w:r w:rsidR="00710D4D">
              <w:t xml:space="preserve"> </w:t>
            </w:r>
            <w:r w:rsidR="00710D4D" w:rsidRPr="000A1A4D">
              <w:t>Microsoft O365 Subscription S</w:t>
            </w:r>
            <w:r w:rsidR="00710D4D">
              <w:t>ervices</w:t>
            </w:r>
          </w:p>
          <w:p w14:paraId="4374B9DD" w14:textId="77777777" w:rsidR="00710D4D" w:rsidRDefault="00687F36" w:rsidP="00D17AE9">
            <w:sdt>
              <w:sdtPr>
                <w:id w:val="1621035235"/>
                <w14:checkbox>
                  <w14:checked w14:val="0"/>
                  <w14:checkedState w14:val="2612" w14:font="MS Gothic"/>
                  <w14:uncheckedState w14:val="2610" w14:font="MS Gothic"/>
                </w14:checkbox>
              </w:sdtPr>
              <w:sdtEndPr/>
              <w:sdtContent>
                <w:r w:rsidR="00710D4D">
                  <w:rPr>
                    <w:rFonts w:ascii="MS Gothic" w:eastAsia="MS Gothic" w:hAnsi="MS Gothic" w:hint="eastAsia"/>
                  </w:rPr>
                  <w:t>☐</w:t>
                </w:r>
              </w:sdtContent>
            </w:sdt>
            <w:r w:rsidR="00710D4D">
              <w:t xml:space="preserve"> </w:t>
            </w:r>
            <w:r w:rsidR="00710D4D" w:rsidRPr="000E7A3C">
              <w:t>Network and Security</w:t>
            </w:r>
          </w:p>
          <w:p w14:paraId="700B33B7" w14:textId="77777777" w:rsidR="00710D4D" w:rsidRDefault="00687F36" w:rsidP="00D17AE9">
            <w:sdt>
              <w:sdtPr>
                <w:id w:val="-766690500"/>
                <w14:checkbox>
                  <w14:checked w14:val="0"/>
                  <w14:checkedState w14:val="2612" w14:font="MS Gothic"/>
                  <w14:uncheckedState w14:val="2610" w14:font="MS Gothic"/>
                </w14:checkbox>
              </w:sdtPr>
              <w:sdtEndPr/>
              <w:sdtContent>
                <w:r w:rsidR="00710D4D">
                  <w:rPr>
                    <w:rFonts w:ascii="MS Gothic" w:eastAsia="MS Gothic" w:hAnsi="MS Gothic" w:hint="eastAsia"/>
                  </w:rPr>
                  <w:t>☐</w:t>
                </w:r>
              </w:sdtContent>
            </w:sdt>
            <w:r w:rsidR="00710D4D">
              <w:t xml:space="preserve"> </w:t>
            </w:r>
            <w:r w:rsidR="00710D4D" w:rsidRPr="000E7A3C">
              <w:t>Print &amp; Mail</w:t>
            </w:r>
            <w:r w:rsidR="00710D4D" w:rsidRPr="00817855">
              <w:t xml:space="preserve"> </w:t>
            </w:r>
          </w:p>
          <w:p w14:paraId="78CBEAEA" w14:textId="77777777" w:rsidR="00710D4D" w:rsidRDefault="00687F36" w:rsidP="00D17AE9">
            <w:sdt>
              <w:sdtPr>
                <w:id w:val="1271976138"/>
                <w14:checkbox>
                  <w14:checked w14:val="0"/>
                  <w14:checkedState w14:val="2612" w14:font="MS Gothic"/>
                  <w14:uncheckedState w14:val="2610" w14:font="MS Gothic"/>
                </w14:checkbox>
              </w:sdtPr>
              <w:sdtEndPr/>
              <w:sdtContent>
                <w:r w:rsidR="00710D4D">
                  <w:rPr>
                    <w:rFonts w:ascii="MS Gothic" w:eastAsia="MS Gothic" w:hAnsi="MS Gothic" w:hint="eastAsia"/>
                  </w:rPr>
                  <w:t>☐</w:t>
                </w:r>
              </w:sdtContent>
            </w:sdt>
            <w:r w:rsidR="00710D4D" w:rsidRPr="001304FF">
              <w:t xml:space="preserve"> Public Cloud Services</w:t>
            </w:r>
          </w:p>
          <w:p w14:paraId="42000187" w14:textId="77777777" w:rsidR="00710D4D" w:rsidRDefault="00687F36" w:rsidP="00D17AE9">
            <w:sdt>
              <w:sdtPr>
                <w:id w:val="1446122246"/>
                <w14:checkbox>
                  <w14:checked w14:val="0"/>
                  <w14:checkedState w14:val="2612" w14:font="MS Gothic"/>
                  <w14:uncheckedState w14:val="2610" w14:font="MS Gothic"/>
                </w14:checkbox>
              </w:sdtPr>
              <w:sdtEndPr/>
              <w:sdtContent>
                <w:r w:rsidR="00710D4D">
                  <w:rPr>
                    <w:rFonts w:ascii="MS Gothic" w:eastAsia="MS Gothic" w:hAnsi="MS Gothic" w:hint="eastAsia"/>
                  </w:rPr>
                  <w:t>☐</w:t>
                </w:r>
              </w:sdtContent>
            </w:sdt>
            <w:r w:rsidR="00710D4D">
              <w:t xml:space="preserve"> </w:t>
            </w:r>
            <w:r w:rsidR="00710D4D" w:rsidRPr="00803B85">
              <w:t>Remote File</w:t>
            </w:r>
          </w:p>
          <w:p w14:paraId="15476EE3" w14:textId="77777777" w:rsidR="00710D4D" w:rsidRDefault="00687F36" w:rsidP="00D17AE9">
            <w:sdt>
              <w:sdtPr>
                <w:id w:val="972949890"/>
                <w14:checkbox>
                  <w14:checked w14:val="0"/>
                  <w14:checkedState w14:val="2612" w14:font="MS Gothic"/>
                  <w14:uncheckedState w14:val="2610" w14:font="MS Gothic"/>
                </w14:checkbox>
              </w:sdtPr>
              <w:sdtEndPr/>
              <w:sdtContent>
                <w:r w:rsidR="00710D4D">
                  <w:rPr>
                    <w:rFonts w:ascii="MS Gothic" w:eastAsia="MS Gothic" w:hAnsi="MS Gothic" w:hint="eastAsia"/>
                  </w:rPr>
                  <w:t>☐</w:t>
                </w:r>
              </w:sdtContent>
            </w:sdt>
            <w:r w:rsidR="00710D4D">
              <w:t xml:space="preserve"> </w:t>
            </w:r>
            <w:r w:rsidR="00710D4D" w:rsidRPr="005B3A40">
              <w:t>Salesforce.com</w:t>
            </w:r>
          </w:p>
          <w:p w14:paraId="7075C1F2" w14:textId="77777777" w:rsidR="00710D4D" w:rsidRDefault="00687F36" w:rsidP="00D17AE9">
            <w:sdt>
              <w:sdtPr>
                <w:id w:val="1079799300"/>
                <w14:checkbox>
                  <w14:checked w14:val="0"/>
                  <w14:checkedState w14:val="2612" w14:font="MS Gothic"/>
                  <w14:uncheckedState w14:val="2610" w14:font="MS Gothic"/>
                </w14:checkbox>
              </w:sdtPr>
              <w:sdtEndPr/>
              <w:sdtContent>
                <w:r w:rsidR="00710D4D">
                  <w:rPr>
                    <w:rFonts w:ascii="MS Gothic" w:eastAsia="MS Gothic" w:hAnsi="MS Gothic" w:hint="eastAsia"/>
                  </w:rPr>
                  <w:t>☐</w:t>
                </w:r>
              </w:sdtContent>
            </w:sdt>
            <w:r w:rsidR="00710D4D">
              <w:t xml:space="preserve"> </w:t>
            </w:r>
            <w:r w:rsidR="00710D4D" w:rsidRPr="007A2440">
              <w:t>Texas Imagery Services</w:t>
            </w:r>
          </w:p>
          <w:p w14:paraId="709E45B1" w14:textId="77777777" w:rsidR="00710D4D" w:rsidRDefault="00687F36" w:rsidP="00D17AE9">
            <w:sdt>
              <w:sdtPr>
                <w:id w:val="-268782043"/>
                <w14:checkbox>
                  <w14:checked w14:val="0"/>
                  <w14:checkedState w14:val="2612" w14:font="MS Gothic"/>
                  <w14:uncheckedState w14:val="2610" w14:font="MS Gothic"/>
                </w14:checkbox>
              </w:sdtPr>
              <w:sdtEndPr/>
              <w:sdtContent>
                <w:r w:rsidR="00710D4D">
                  <w:rPr>
                    <w:rFonts w:ascii="MS Gothic" w:eastAsia="MS Gothic" w:hAnsi="MS Gothic" w:hint="eastAsia"/>
                  </w:rPr>
                  <w:t>☐</w:t>
                </w:r>
              </w:sdtContent>
            </w:sdt>
            <w:r w:rsidR="00710D4D">
              <w:t xml:space="preserve"> </w:t>
            </w:r>
            <w:r w:rsidR="00710D4D" w:rsidRPr="007A2440">
              <w:t>Wide Area Application Service</w:t>
            </w:r>
          </w:p>
          <w:p w14:paraId="02E47CFC" w14:textId="77777777" w:rsidR="00710D4D" w:rsidRDefault="00687F36" w:rsidP="00D17AE9">
            <w:sdt>
              <w:sdtPr>
                <w:id w:val="878746425"/>
                <w14:checkbox>
                  <w14:checked w14:val="0"/>
                  <w14:checkedState w14:val="2612" w14:font="MS Gothic"/>
                  <w14:uncheckedState w14:val="2610" w14:font="MS Gothic"/>
                </w14:checkbox>
              </w:sdtPr>
              <w:sdtEndPr/>
              <w:sdtContent>
                <w:r w:rsidR="00710D4D">
                  <w:rPr>
                    <w:rFonts w:ascii="MS Gothic" w:eastAsia="MS Gothic" w:hAnsi="MS Gothic" w:hint="eastAsia"/>
                  </w:rPr>
                  <w:t>☐</w:t>
                </w:r>
              </w:sdtContent>
            </w:sdt>
            <w:r w:rsidR="00710D4D">
              <w:t xml:space="preserve"> Application Development</w:t>
            </w:r>
          </w:p>
          <w:p w14:paraId="129B6F65" w14:textId="77777777" w:rsidR="00710D4D" w:rsidRDefault="00687F36" w:rsidP="00D17AE9">
            <w:sdt>
              <w:sdtPr>
                <w:id w:val="1075400432"/>
                <w14:checkbox>
                  <w14:checked w14:val="0"/>
                  <w14:checkedState w14:val="2612" w14:font="MS Gothic"/>
                  <w14:uncheckedState w14:val="2610" w14:font="MS Gothic"/>
                </w14:checkbox>
              </w:sdtPr>
              <w:sdtEndPr/>
              <w:sdtContent>
                <w:r w:rsidR="00710D4D">
                  <w:rPr>
                    <w:rFonts w:ascii="MS Gothic" w:eastAsia="MS Gothic" w:hAnsi="MS Gothic" w:hint="eastAsia"/>
                  </w:rPr>
                  <w:t>☐</w:t>
                </w:r>
              </w:sdtContent>
            </w:sdt>
            <w:r w:rsidR="00710D4D">
              <w:t xml:space="preserve"> Application Maintenance</w:t>
            </w:r>
          </w:p>
          <w:p w14:paraId="700D30BC" w14:textId="77777777" w:rsidR="00710D4D" w:rsidRDefault="00687F36" w:rsidP="00D17AE9">
            <w:sdt>
              <w:sdtPr>
                <w:id w:val="-1730062734"/>
                <w14:checkbox>
                  <w14:checked w14:val="0"/>
                  <w14:checkedState w14:val="2612" w14:font="MS Gothic"/>
                  <w14:uncheckedState w14:val="2610" w14:font="MS Gothic"/>
                </w14:checkbox>
              </w:sdtPr>
              <w:sdtEndPr/>
              <w:sdtContent>
                <w:r w:rsidR="00710D4D">
                  <w:rPr>
                    <w:rFonts w:ascii="MS Gothic" w:eastAsia="MS Gothic" w:hAnsi="MS Gothic" w:hint="eastAsia"/>
                  </w:rPr>
                  <w:t>☐</w:t>
                </w:r>
              </w:sdtContent>
            </w:sdt>
            <w:r w:rsidR="00710D4D">
              <w:t xml:space="preserve"> Application Rate Card</w:t>
            </w:r>
          </w:p>
          <w:p w14:paraId="4513923C" w14:textId="77777777" w:rsidR="00710D4D" w:rsidRDefault="00710D4D" w:rsidP="00D17AE9"/>
        </w:tc>
      </w:tr>
      <w:tr w:rsidR="00710D4D" w14:paraId="66FC19AE" w14:textId="77777777" w:rsidTr="00D17AE9">
        <w:tc>
          <w:tcPr>
            <w:tcW w:w="1144" w:type="dxa"/>
          </w:tcPr>
          <w:p w14:paraId="4C9C0218" w14:textId="77777777" w:rsidR="00710D4D" w:rsidRDefault="00710D4D" w:rsidP="00D17AE9">
            <w:pPr>
              <w:pStyle w:val="StyleLeft0"/>
            </w:pPr>
            <w:r>
              <w:t>Managed Security Services</w:t>
            </w:r>
          </w:p>
        </w:tc>
        <w:tc>
          <w:tcPr>
            <w:tcW w:w="7491" w:type="dxa"/>
          </w:tcPr>
          <w:p w14:paraId="1809321B" w14:textId="77777777" w:rsidR="00710D4D" w:rsidRDefault="00687F36" w:rsidP="00D17AE9">
            <w:sdt>
              <w:sdtPr>
                <w:id w:val="-1056388858"/>
                <w14:checkbox>
                  <w14:checked w14:val="0"/>
                  <w14:checkedState w14:val="2612" w14:font="MS Gothic"/>
                  <w14:uncheckedState w14:val="2610" w14:font="MS Gothic"/>
                </w14:checkbox>
              </w:sdtPr>
              <w:sdtEndPr/>
              <w:sdtContent>
                <w:r w:rsidR="00710D4D">
                  <w:rPr>
                    <w:rFonts w:ascii="MS Gothic" w:eastAsia="MS Gothic" w:hAnsi="MS Gothic" w:hint="eastAsia"/>
                  </w:rPr>
                  <w:t>☐</w:t>
                </w:r>
              </w:sdtContent>
            </w:sdt>
            <w:r w:rsidR="00710D4D">
              <w:t xml:space="preserve"> Digital Forensics</w:t>
            </w:r>
          </w:p>
          <w:p w14:paraId="33D3F20D" w14:textId="77777777" w:rsidR="00710D4D" w:rsidRDefault="00687F36" w:rsidP="00D17AE9">
            <w:sdt>
              <w:sdtPr>
                <w:id w:val="1307285509"/>
                <w14:checkbox>
                  <w14:checked w14:val="0"/>
                  <w14:checkedState w14:val="2612" w14:font="MS Gothic"/>
                  <w14:uncheckedState w14:val="2610" w14:font="MS Gothic"/>
                </w14:checkbox>
              </w:sdtPr>
              <w:sdtEndPr/>
              <w:sdtContent>
                <w:r w:rsidR="00710D4D">
                  <w:rPr>
                    <w:rFonts w:ascii="MS Gothic" w:eastAsia="MS Gothic" w:hAnsi="MS Gothic" w:hint="eastAsia"/>
                  </w:rPr>
                  <w:t>☐</w:t>
                </w:r>
              </w:sdtContent>
            </w:sdt>
            <w:r w:rsidR="00710D4D">
              <w:t xml:space="preserve"> </w:t>
            </w:r>
            <w:r w:rsidR="00710D4D" w:rsidRPr="00230B94">
              <w:t>Endpoint Management</w:t>
            </w:r>
            <w:r w:rsidR="00710D4D">
              <w:t xml:space="preserve"> System Systems</w:t>
            </w:r>
          </w:p>
          <w:p w14:paraId="64F9B80F" w14:textId="77777777" w:rsidR="00710D4D" w:rsidRDefault="00687F36" w:rsidP="00D17AE9">
            <w:sdt>
              <w:sdtPr>
                <w:id w:val="1766644893"/>
                <w14:checkbox>
                  <w14:checked w14:val="0"/>
                  <w14:checkedState w14:val="2612" w14:font="MS Gothic"/>
                  <w14:uncheckedState w14:val="2610" w14:font="MS Gothic"/>
                </w14:checkbox>
              </w:sdtPr>
              <w:sdtEndPr/>
              <w:sdtContent>
                <w:r w:rsidR="00710D4D">
                  <w:rPr>
                    <w:rFonts w:ascii="MS Gothic" w:eastAsia="MS Gothic" w:hAnsi="MS Gothic" w:hint="eastAsia"/>
                  </w:rPr>
                  <w:t>☐</w:t>
                </w:r>
              </w:sdtContent>
            </w:sdt>
            <w:r w:rsidR="00710D4D">
              <w:t xml:space="preserve"> Intrusion Detection and Prevention Systems</w:t>
            </w:r>
          </w:p>
          <w:p w14:paraId="5B170166" w14:textId="77777777" w:rsidR="00710D4D" w:rsidRDefault="00687F36" w:rsidP="00D17AE9">
            <w:sdt>
              <w:sdtPr>
                <w:id w:val="-797370742"/>
                <w14:checkbox>
                  <w14:checked w14:val="0"/>
                  <w14:checkedState w14:val="2612" w14:font="MS Gothic"/>
                  <w14:uncheckedState w14:val="2610" w14:font="MS Gothic"/>
                </w14:checkbox>
              </w:sdtPr>
              <w:sdtEndPr/>
              <w:sdtContent>
                <w:r w:rsidR="00710D4D">
                  <w:rPr>
                    <w:rFonts w:ascii="MS Gothic" w:eastAsia="MS Gothic" w:hAnsi="MS Gothic" w:hint="eastAsia"/>
                  </w:rPr>
                  <w:t>☐</w:t>
                </w:r>
              </w:sdtContent>
            </w:sdt>
            <w:r w:rsidR="00710D4D">
              <w:t xml:space="preserve"> Malware Detention and Prevention</w:t>
            </w:r>
          </w:p>
          <w:p w14:paraId="1C9D79C1" w14:textId="77777777" w:rsidR="00710D4D" w:rsidRDefault="00687F36" w:rsidP="00D17AE9">
            <w:sdt>
              <w:sdtPr>
                <w:id w:val="55524239"/>
                <w14:checkbox>
                  <w14:checked w14:val="0"/>
                  <w14:checkedState w14:val="2612" w14:font="MS Gothic"/>
                  <w14:uncheckedState w14:val="2610" w14:font="MS Gothic"/>
                </w14:checkbox>
              </w:sdtPr>
              <w:sdtEndPr/>
              <w:sdtContent>
                <w:r w:rsidR="00710D4D">
                  <w:rPr>
                    <w:rFonts w:ascii="MS Gothic" w:eastAsia="MS Gothic" w:hAnsi="MS Gothic" w:hint="eastAsia"/>
                  </w:rPr>
                  <w:t>☐</w:t>
                </w:r>
              </w:sdtContent>
            </w:sdt>
            <w:r w:rsidR="00710D4D">
              <w:t xml:space="preserve"> Managed Firewall and Web Application Firewall (WAF) Services</w:t>
            </w:r>
          </w:p>
          <w:p w14:paraId="60549077" w14:textId="77777777" w:rsidR="00710D4D" w:rsidRPr="003213E0" w:rsidRDefault="00687F36" w:rsidP="00D17AE9">
            <w:sdt>
              <w:sdtPr>
                <w:id w:val="901651628"/>
                <w14:checkbox>
                  <w14:checked w14:val="0"/>
                  <w14:checkedState w14:val="2612" w14:font="MS Gothic"/>
                  <w14:uncheckedState w14:val="2610" w14:font="MS Gothic"/>
                </w14:checkbox>
              </w:sdtPr>
              <w:sdtEndPr/>
              <w:sdtContent>
                <w:r w:rsidR="00710D4D" w:rsidRPr="003213E0">
                  <w:rPr>
                    <w:rFonts w:ascii="MS Gothic" w:eastAsia="MS Gothic" w:hAnsi="MS Gothic" w:hint="eastAsia"/>
                  </w:rPr>
                  <w:t>☐</w:t>
                </w:r>
              </w:sdtContent>
            </w:sdt>
            <w:r w:rsidR="00710D4D" w:rsidRPr="003213E0">
              <w:t xml:space="preserve"> Penetration Testing </w:t>
            </w:r>
          </w:p>
          <w:p w14:paraId="27371DA4" w14:textId="77777777" w:rsidR="00710D4D" w:rsidRDefault="00687F36" w:rsidP="00D17AE9">
            <w:sdt>
              <w:sdtPr>
                <w:id w:val="1322540973"/>
                <w14:checkbox>
                  <w14:checked w14:val="0"/>
                  <w14:checkedState w14:val="2612" w14:font="MS Gothic"/>
                  <w14:uncheckedState w14:val="2610" w14:font="MS Gothic"/>
                </w14:checkbox>
              </w:sdtPr>
              <w:sdtEndPr/>
              <w:sdtContent>
                <w:r w:rsidR="00710D4D" w:rsidRPr="003213E0">
                  <w:rPr>
                    <w:rFonts w:ascii="MS Gothic" w:eastAsia="MS Gothic" w:hAnsi="MS Gothic" w:hint="eastAsia"/>
                  </w:rPr>
                  <w:t>☐</w:t>
                </w:r>
              </w:sdtContent>
            </w:sdt>
            <w:r w:rsidR="00710D4D" w:rsidRPr="003213E0">
              <w:t xml:space="preserve"> Risk and Cloud Compliance Assessments</w:t>
            </w:r>
          </w:p>
          <w:p w14:paraId="0878F273" w14:textId="77777777" w:rsidR="00710D4D" w:rsidRDefault="00687F36" w:rsidP="00D17AE9">
            <w:sdt>
              <w:sdtPr>
                <w:id w:val="-898440156"/>
                <w14:checkbox>
                  <w14:checked w14:val="0"/>
                  <w14:checkedState w14:val="2612" w14:font="MS Gothic"/>
                  <w14:uncheckedState w14:val="2610" w14:font="MS Gothic"/>
                </w14:checkbox>
              </w:sdtPr>
              <w:sdtEndPr/>
              <w:sdtContent>
                <w:r w:rsidR="00710D4D">
                  <w:rPr>
                    <w:rFonts w:ascii="MS Gothic" w:eastAsia="MS Gothic" w:hAnsi="MS Gothic" w:hint="eastAsia"/>
                  </w:rPr>
                  <w:t>☐</w:t>
                </w:r>
              </w:sdtContent>
            </w:sdt>
            <w:r w:rsidR="00710D4D">
              <w:t xml:space="preserve"> Security Incident and Response Management Services</w:t>
            </w:r>
          </w:p>
          <w:p w14:paraId="22F9DF66" w14:textId="77777777" w:rsidR="00710D4D" w:rsidRDefault="00687F36" w:rsidP="00D17AE9">
            <w:sdt>
              <w:sdtPr>
                <w:id w:val="-1677493212"/>
                <w14:checkbox>
                  <w14:checked w14:val="0"/>
                  <w14:checkedState w14:val="2612" w14:font="MS Gothic"/>
                  <w14:uncheckedState w14:val="2610" w14:font="MS Gothic"/>
                </w14:checkbox>
              </w:sdtPr>
              <w:sdtEndPr/>
              <w:sdtContent>
                <w:r w:rsidR="00710D4D">
                  <w:rPr>
                    <w:rFonts w:ascii="MS Gothic" w:eastAsia="MS Gothic" w:hAnsi="MS Gothic" w:hint="eastAsia"/>
                  </w:rPr>
                  <w:t>☐</w:t>
                </w:r>
              </w:sdtContent>
            </w:sdt>
            <w:r w:rsidR="00710D4D">
              <w:t xml:space="preserve"> Security Information and Event Management (SEIM)</w:t>
            </w:r>
          </w:p>
        </w:tc>
      </w:tr>
      <w:tr w:rsidR="00710D4D" w14:paraId="162B0041" w14:textId="77777777" w:rsidTr="00D17AE9">
        <w:tc>
          <w:tcPr>
            <w:tcW w:w="1144" w:type="dxa"/>
          </w:tcPr>
          <w:p w14:paraId="707208F1" w14:textId="77777777" w:rsidR="00710D4D" w:rsidRDefault="00710D4D" w:rsidP="00D17AE9">
            <w:pPr>
              <w:pStyle w:val="StyleLeft0"/>
            </w:pPr>
            <w:r>
              <w:t>Texas.gov</w:t>
            </w:r>
          </w:p>
        </w:tc>
        <w:tc>
          <w:tcPr>
            <w:tcW w:w="7491" w:type="dxa"/>
          </w:tcPr>
          <w:p w14:paraId="61CDF27F" w14:textId="77777777" w:rsidR="00710D4D" w:rsidRDefault="00687F36" w:rsidP="00D17AE9">
            <w:sdt>
              <w:sdtPr>
                <w:id w:val="1631130697"/>
                <w14:checkbox>
                  <w14:checked w14:val="0"/>
                  <w14:checkedState w14:val="2612" w14:font="MS Gothic"/>
                  <w14:uncheckedState w14:val="2610" w14:font="MS Gothic"/>
                </w14:checkbox>
              </w:sdtPr>
              <w:sdtEndPr/>
              <w:sdtContent>
                <w:r w:rsidR="00710D4D">
                  <w:rPr>
                    <w:rFonts w:ascii="MS Gothic" w:eastAsia="MS Gothic" w:hAnsi="MS Gothic" w:hint="eastAsia"/>
                  </w:rPr>
                  <w:t>☐</w:t>
                </w:r>
              </w:sdtContent>
            </w:sdt>
            <w:r w:rsidR="00710D4D">
              <w:t xml:space="preserve"> Texas.gov Application Services</w:t>
            </w:r>
          </w:p>
          <w:p w14:paraId="34DCD02C" w14:textId="77777777" w:rsidR="00710D4D" w:rsidRDefault="00687F36" w:rsidP="00D17AE9">
            <w:sdt>
              <w:sdtPr>
                <w:id w:val="1988275851"/>
                <w14:checkbox>
                  <w14:checked w14:val="0"/>
                  <w14:checkedState w14:val="2612" w14:font="MS Gothic"/>
                  <w14:uncheckedState w14:val="2610" w14:font="MS Gothic"/>
                </w14:checkbox>
              </w:sdtPr>
              <w:sdtEndPr/>
              <w:sdtContent>
                <w:r w:rsidR="00710D4D">
                  <w:rPr>
                    <w:rFonts w:ascii="MS Gothic" w:eastAsia="MS Gothic" w:hAnsi="MS Gothic" w:hint="eastAsia"/>
                  </w:rPr>
                  <w:t>☐</w:t>
                </w:r>
              </w:sdtContent>
            </w:sdt>
            <w:r w:rsidR="00710D4D">
              <w:t xml:space="preserve"> Texas.gov Payment Services</w:t>
            </w:r>
          </w:p>
        </w:tc>
      </w:tr>
      <w:tr w:rsidR="00710D4D" w14:paraId="7E178876" w14:textId="77777777" w:rsidTr="00D17AE9">
        <w:tc>
          <w:tcPr>
            <w:tcW w:w="1144" w:type="dxa"/>
          </w:tcPr>
          <w:p w14:paraId="0AB5700B" w14:textId="77777777" w:rsidR="00710D4D" w:rsidRDefault="00710D4D" w:rsidP="00D17AE9">
            <w:pPr>
              <w:jc w:val="both"/>
            </w:pPr>
            <w:r>
              <w:t>Texas Open Data Portal</w:t>
            </w:r>
          </w:p>
        </w:tc>
        <w:tc>
          <w:tcPr>
            <w:tcW w:w="7491" w:type="dxa"/>
          </w:tcPr>
          <w:p w14:paraId="6D9812D6" w14:textId="77777777" w:rsidR="00710D4D" w:rsidRDefault="00687F36" w:rsidP="00D17AE9">
            <w:sdt>
              <w:sdtPr>
                <w:id w:val="-1884781025"/>
                <w14:checkbox>
                  <w14:checked w14:val="0"/>
                  <w14:checkedState w14:val="2612" w14:font="MS Gothic"/>
                  <w14:uncheckedState w14:val="2610" w14:font="MS Gothic"/>
                </w14:checkbox>
              </w:sdtPr>
              <w:sdtEndPr/>
              <w:sdtContent>
                <w:r w:rsidR="00710D4D">
                  <w:rPr>
                    <w:rFonts w:ascii="MS Gothic" w:eastAsia="MS Gothic" w:hAnsi="MS Gothic" w:hint="eastAsia"/>
                  </w:rPr>
                  <w:t>☐</w:t>
                </w:r>
              </w:sdtContent>
            </w:sdt>
            <w:r w:rsidR="00710D4D">
              <w:t xml:space="preserve"> Texas Open Data Portal</w:t>
            </w:r>
          </w:p>
        </w:tc>
      </w:tr>
    </w:tbl>
    <w:p w14:paraId="72D88C75" w14:textId="4574CA8A" w:rsidR="00ED4B58" w:rsidRDefault="00ED4B58" w:rsidP="00ED4B58">
      <w:pPr>
        <w:pStyle w:val="StyleBodyTextIndentItalic"/>
      </w:pPr>
      <w:r>
        <w:lastRenderedPageBreak/>
        <w:t>Describe the project methodology the team will exercise to carry out the project</w:t>
      </w:r>
      <w:r w:rsidR="006F20BA">
        <w:t>s</w:t>
      </w:r>
      <w:r>
        <w:t xml:space="preserve">. </w:t>
      </w:r>
    </w:p>
    <w:p w14:paraId="789169E0" w14:textId="77777777" w:rsidR="00ED4B58" w:rsidRDefault="00ED4B58" w:rsidP="00ED4B58">
      <w:pPr>
        <w:pStyle w:val="StyleBodyTextIndentItalic"/>
      </w:pPr>
      <w:r>
        <w:t>If known, indicate project methodology and product type:</w:t>
      </w:r>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4"/>
        <w:gridCol w:w="4374"/>
      </w:tblGrid>
      <w:tr w:rsidR="00ED4B58" w:rsidRPr="00EE1EC5" w14:paraId="28751913" w14:textId="77777777" w:rsidTr="00D17AE9">
        <w:trPr>
          <w:trHeight w:val="251"/>
        </w:trPr>
        <w:tc>
          <w:tcPr>
            <w:tcW w:w="4374" w:type="dxa"/>
            <w:shd w:val="clear" w:color="auto" w:fill="auto"/>
          </w:tcPr>
          <w:p w14:paraId="7D979C80" w14:textId="77777777" w:rsidR="00ED4B58" w:rsidRPr="00EE1EC5" w:rsidRDefault="00ED4B58" w:rsidP="00D17AE9">
            <w:pPr>
              <w:pStyle w:val="StyleBodyTextIndentLeft0"/>
            </w:pPr>
            <w:r w:rsidRPr="00EE1EC5">
              <w:t>Project Methodology</w:t>
            </w:r>
          </w:p>
        </w:tc>
        <w:tc>
          <w:tcPr>
            <w:tcW w:w="4374" w:type="dxa"/>
            <w:shd w:val="clear" w:color="auto" w:fill="auto"/>
          </w:tcPr>
          <w:p w14:paraId="3C5BCA85" w14:textId="77777777" w:rsidR="00ED4B58" w:rsidRPr="00EE1EC5" w:rsidRDefault="00ED4B58" w:rsidP="00D17AE9">
            <w:pPr>
              <w:pStyle w:val="StyleBodyTextIndentLeft0"/>
            </w:pPr>
            <w:r w:rsidRPr="00EE1EC5">
              <w:t>Product Type</w:t>
            </w:r>
          </w:p>
        </w:tc>
      </w:tr>
      <w:tr w:rsidR="00ED4B58" w:rsidRPr="00EE1EC5" w14:paraId="007D6738" w14:textId="77777777" w:rsidTr="00D17AE9">
        <w:trPr>
          <w:trHeight w:val="2035"/>
        </w:trPr>
        <w:tc>
          <w:tcPr>
            <w:tcW w:w="4374" w:type="dxa"/>
            <w:shd w:val="clear" w:color="auto" w:fill="auto"/>
          </w:tcPr>
          <w:p w14:paraId="2F4FAFB1" w14:textId="77777777" w:rsidR="00ED4B58" w:rsidRPr="00757BA8" w:rsidRDefault="00687F36" w:rsidP="00D17AE9">
            <w:pPr>
              <w:pStyle w:val="StyleBodyTextIndentItalicLeft0"/>
              <w:spacing w:before="240"/>
              <w:rPr>
                <w:rFonts w:cs="Segoe UI"/>
                <w:i w:val="0"/>
                <w:iCs w:val="0"/>
                <w:szCs w:val="22"/>
              </w:rPr>
            </w:pPr>
            <w:sdt>
              <w:sdtPr>
                <w:rPr>
                  <w:i w:val="0"/>
                  <w:iCs w:val="0"/>
                </w:rPr>
                <w:id w:val="880294988"/>
                <w14:checkbox>
                  <w14:checked w14:val="0"/>
                  <w14:checkedState w14:val="2612" w14:font="MS Gothic"/>
                  <w14:uncheckedState w14:val="2610" w14:font="MS Gothic"/>
                </w14:checkbox>
              </w:sdtPr>
              <w:sdtEndPr/>
              <w:sdtContent>
                <w:r w:rsidR="00ED4B58">
                  <w:rPr>
                    <w:rFonts w:ascii="MS Gothic" w:eastAsia="MS Gothic" w:hAnsi="MS Gothic" w:hint="eastAsia"/>
                    <w:i w:val="0"/>
                    <w:iCs w:val="0"/>
                  </w:rPr>
                  <w:t>☐</w:t>
                </w:r>
              </w:sdtContent>
            </w:sdt>
            <w:r w:rsidR="00ED4B58" w:rsidRPr="00757BA8">
              <w:rPr>
                <w:rFonts w:cs="Segoe UI"/>
                <w:i w:val="0"/>
                <w:iCs w:val="0"/>
                <w:szCs w:val="22"/>
              </w:rPr>
              <w:t xml:space="preserve"> Agile/Iterative</w:t>
            </w:r>
          </w:p>
          <w:p w14:paraId="1F13DF36" w14:textId="77777777" w:rsidR="00ED4B58" w:rsidRPr="00757BA8" w:rsidRDefault="00687F36" w:rsidP="00D17AE9">
            <w:pPr>
              <w:pStyle w:val="StyleBodyTextIndentItalicLeft0"/>
              <w:rPr>
                <w:rFonts w:cs="Segoe UI"/>
                <w:i w:val="0"/>
                <w:iCs w:val="0"/>
                <w:szCs w:val="22"/>
              </w:rPr>
            </w:pPr>
            <w:sdt>
              <w:sdtPr>
                <w:rPr>
                  <w:i w:val="0"/>
                  <w:iCs w:val="0"/>
                </w:rPr>
                <w:id w:val="-1300918983"/>
                <w14:checkbox>
                  <w14:checked w14:val="0"/>
                  <w14:checkedState w14:val="2612" w14:font="MS Gothic"/>
                  <w14:uncheckedState w14:val="2610" w14:font="MS Gothic"/>
                </w14:checkbox>
              </w:sdtPr>
              <w:sdtEndPr/>
              <w:sdtContent>
                <w:r w:rsidR="00ED4B58">
                  <w:rPr>
                    <w:rFonts w:ascii="MS Gothic" w:eastAsia="MS Gothic" w:hAnsi="MS Gothic" w:hint="eastAsia"/>
                    <w:i w:val="0"/>
                    <w:iCs w:val="0"/>
                  </w:rPr>
                  <w:t>☐</w:t>
                </w:r>
              </w:sdtContent>
            </w:sdt>
            <w:r w:rsidR="00ED4B58" w:rsidRPr="00757BA8">
              <w:rPr>
                <w:rFonts w:cs="Segoe UI"/>
                <w:i w:val="0"/>
                <w:iCs w:val="0"/>
                <w:szCs w:val="22"/>
              </w:rPr>
              <w:t xml:space="preserve"> Waterfall</w:t>
            </w:r>
          </w:p>
          <w:p w14:paraId="5866E026" w14:textId="77777777" w:rsidR="00ED4B58" w:rsidRPr="00757BA8" w:rsidRDefault="00687F36" w:rsidP="00D17AE9">
            <w:pPr>
              <w:pStyle w:val="StyleLeft0"/>
              <w:rPr>
                <w:rStyle w:val="StyleItalic"/>
                <w:rFonts w:cs="Segoe UI"/>
                <w:i w:val="0"/>
                <w:iCs w:val="0"/>
                <w:szCs w:val="22"/>
              </w:rPr>
            </w:pPr>
            <w:sdt>
              <w:sdtPr>
                <w:rPr>
                  <w:i/>
                  <w:iCs/>
                </w:rPr>
                <w:id w:val="2106533177"/>
                <w14:checkbox>
                  <w14:checked w14:val="0"/>
                  <w14:checkedState w14:val="2612" w14:font="MS Gothic"/>
                  <w14:uncheckedState w14:val="2610" w14:font="MS Gothic"/>
                </w14:checkbox>
              </w:sdtPr>
              <w:sdtEndPr>
                <w:rPr>
                  <w:i w:val="0"/>
                  <w:iCs w:val="0"/>
                </w:rPr>
              </w:sdtEndPr>
              <w:sdtContent>
                <w:r w:rsidR="00ED4B58">
                  <w:rPr>
                    <w:rFonts w:ascii="MS Gothic" w:eastAsia="MS Gothic" w:hAnsi="MS Gothic" w:hint="eastAsia"/>
                  </w:rPr>
                  <w:t>☐</w:t>
                </w:r>
              </w:sdtContent>
            </w:sdt>
            <w:r w:rsidR="00ED4B58" w:rsidRPr="00757BA8">
              <w:rPr>
                <w:rStyle w:val="StyleItalic"/>
                <w:rFonts w:cs="Segoe UI"/>
                <w:szCs w:val="22"/>
              </w:rPr>
              <w:t xml:space="preserve"> </w:t>
            </w:r>
            <w:r w:rsidR="00ED4B58" w:rsidRPr="00691FCD">
              <w:rPr>
                <w:rStyle w:val="StyleItalic"/>
                <w:rFonts w:cs="Segoe UI"/>
                <w:i w:val="0"/>
                <w:iCs w:val="0"/>
                <w:szCs w:val="22"/>
              </w:rPr>
              <w:t>Hybrid</w:t>
            </w:r>
          </w:p>
          <w:p w14:paraId="7DB20138" w14:textId="77777777" w:rsidR="00ED4B58" w:rsidRPr="00757BA8" w:rsidRDefault="00687F36" w:rsidP="00D17AE9">
            <w:pPr>
              <w:pStyle w:val="StyleLeft0"/>
              <w:rPr>
                <w:szCs w:val="22"/>
              </w:rPr>
            </w:pPr>
            <w:sdt>
              <w:sdtPr>
                <w:id w:val="1603221261"/>
                <w14:checkbox>
                  <w14:checked w14:val="0"/>
                  <w14:checkedState w14:val="2612" w14:font="MS Gothic"/>
                  <w14:uncheckedState w14:val="2610" w14:font="MS Gothic"/>
                </w14:checkbox>
              </w:sdtPr>
              <w:sdtEndPr/>
              <w:sdtContent>
                <w:r w:rsidR="00ED4B58">
                  <w:rPr>
                    <w:rFonts w:ascii="MS Gothic" w:eastAsia="MS Gothic" w:hAnsi="MS Gothic" w:hint="eastAsia"/>
                  </w:rPr>
                  <w:t>☐</w:t>
                </w:r>
              </w:sdtContent>
            </w:sdt>
            <w:r w:rsidR="00ED4B58" w:rsidRPr="00757BA8">
              <w:rPr>
                <w:szCs w:val="22"/>
              </w:rPr>
              <w:t xml:space="preserve"> Other</w:t>
            </w:r>
          </w:p>
          <w:p w14:paraId="30E5C55E" w14:textId="77777777" w:rsidR="00ED4B58" w:rsidRPr="00757BA8" w:rsidRDefault="00687F36" w:rsidP="00D17AE9">
            <w:pPr>
              <w:pStyle w:val="StyleLeft0"/>
            </w:pPr>
            <w:sdt>
              <w:sdtPr>
                <w:id w:val="1683158833"/>
                <w14:checkbox>
                  <w14:checked w14:val="0"/>
                  <w14:checkedState w14:val="2612" w14:font="MS Gothic"/>
                  <w14:uncheckedState w14:val="2610" w14:font="MS Gothic"/>
                </w14:checkbox>
              </w:sdtPr>
              <w:sdtEndPr/>
              <w:sdtContent>
                <w:r w:rsidR="00ED4B58">
                  <w:rPr>
                    <w:rFonts w:ascii="MS Gothic" w:eastAsia="MS Gothic" w:hAnsi="MS Gothic" w:hint="eastAsia"/>
                  </w:rPr>
                  <w:t>☐</w:t>
                </w:r>
              </w:sdtContent>
            </w:sdt>
            <w:r w:rsidR="00ED4B58" w:rsidRPr="00757BA8">
              <w:t xml:space="preserve"> Unknown/Unplanned</w:t>
            </w:r>
          </w:p>
          <w:p w14:paraId="79D18315" w14:textId="77777777" w:rsidR="00ED4B58" w:rsidRPr="00E20E45" w:rsidRDefault="00ED4B58" w:rsidP="00D17AE9">
            <w:pPr>
              <w:keepNext/>
              <w:rPr>
                <w:rFonts w:cs="Segoe UI"/>
                <w:i/>
              </w:rPr>
            </w:pPr>
          </w:p>
        </w:tc>
        <w:tc>
          <w:tcPr>
            <w:tcW w:w="4374" w:type="dxa"/>
            <w:shd w:val="clear" w:color="auto" w:fill="auto"/>
          </w:tcPr>
          <w:p w14:paraId="759EB7F5" w14:textId="77777777" w:rsidR="00ED4B58" w:rsidRPr="00326F82" w:rsidRDefault="00687F36" w:rsidP="00D17AE9">
            <w:pPr>
              <w:keepNext/>
              <w:spacing w:before="240"/>
              <w:rPr>
                <w:rFonts w:cs="Segoe UI"/>
              </w:rPr>
            </w:pPr>
            <w:sdt>
              <w:sdtPr>
                <w:id w:val="1154181512"/>
                <w14:checkbox>
                  <w14:checked w14:val="0"/>
                  <w14:checkedState w14:val="2612" w14:font="MS Gothic"/>
                  <w14:uncheckedState w14:val="2610" w14:font="MS Gothic"/>
                </w14:checkbox>
              </w:sdtPr>
              <w:sdtEndPr/>
              <w:sdtContent>
                <w:r w:rsidR="00ED4B58" w:rsidRPr="00326F82">
                  <w:rPr>
                    <w:rFonts w:ascii="MS Gothic" w:eastAsia="MS Gothic" w:hAnsi="MS Gothic" w:hint="eastAsia"/>
                  </w:rPr>
                  <w:t>☐</w:t>
                </w:r>
              </w:sdtContent>
            </w:sdt>
            <w:r w:rsidR="00ED4B58" w:rsidRPr="00326F82">
              <w:rPr>
                <w:rFonts w:cs="Segoe UI"/>
              </w:rPr>
              <w:t xml:space="preserve"> Custom Development</w:t>
            </w:r>
          </w:p>
          <w:p w14:paraId="6504319B" w14:textId="77777777" w:rsidR="00ED4B58" w:rsidRPr="00326F82" w:rsidRDefault="00687F36" w:rsidP="00D17AE9">
            <w:pPr>
              <w:pStyle w:val="StyleLeft0"/>
              <w:rPr>
                <w:szCs w:val="22"/>
              </w:rPr>
            </w:pPr>
            <w:sdt>
              <w:sdtPr>
                <w:id w:val="47656608"/>
                <w14:checkbox>
                  <w14:checked w14:val="0"/>
                  <w14:checkedState w14:val="2612" w14:font="MS Gothic"/>
                  <w14:uncheckedState w14:val="2610" w14:font="MS Gothic"/>
                </w14:checkbox>
              </w:sdtPr>
              <w:sdtEndPr/>
              <w:sdtContent>
                <w:r w:rsidR="00ED4B58">
                  <w:rPr>
                    <w:rFonts w:ascii="MS Gothic" w:eastAsia="MS Gothic" w:hAnsi="MS Gothic" w:hint="eastAsia"/>
                  </w:rPr>
                  <w:t>☐</w:t>
                </w:r>
              </w:sdtContent>
            </w:sdt>
            <w:r w:rsidR="00ED4B58" w:rsidRPr="00326F82">
              <w:rPr>
                <w:szCs w:val="22"/>
              </w:rPr>
              <w:t xml:space="preserve"> Legacy Migration</w:t>
            </w:r>
            <w:r w:rsidR="00ED4B58">
              <w:rPr>
                <w:szCs w:val="22"/>
              </w:rPr>
              <w:t xml:space="preserve"> (Lift and Shift)</w:t>
            </w:r>
          </w:p>
          <w:p w14:paraId="6CEFEE08" w14:textId="77777777" w:rsidR="00ED4B58" w:rsidRPr="00326F82" w:rsidRDefault="00687F36" w:rsidP="00D17AE9">
            <w:pPr>
              <w:pStyle w:val="StyleLeft0"/>
            </w:pPr>
            <w:sdt>
              <w:sdtPr>
                <w:id w:val="1786377204"/>
                <w14:checkbox>
                  <w14:checked w14:val="0"/>
                  <w14:checkedState w14:val="2612" w14:font="MS Gothic"/>
                  <w14:uncheckedState w14:val="2610" w14:font="MS Gothic"/>
                </w14:checkbox>
              </w:sdtPr>
              <w:sdtEndPr/>
              <w:sdtContent>
                <w:r w:rsidR="00ED4B58">
                  <w:rPr>
                    <w:rFonts w:ascii="MS Gothic" w:eastAsia="MS Gothic" w:hAnsi="MS Gothic" w:hint="eastAsia"/>
                  </w:rPr>
                  <w:t>☐</w:t>
                </w:r>
              </w:sdtContent>
            </w:sdt>
            <w:r w:rsidR="00ED4B58" w:rsidRPr="00326F82">
              <w:t xml:space="preserve"> Software as a Service (SaaS)</w:t>
            </w:r>
          </w:p>
          <w:p w14:paraId="4B8BAA3B" w14:textId="77777777" w:rsidR="00ED4B58" w:rsidRPr="00326F82" w:rsidRDefault="00687F36" w:rsidP="00D17AE9">
            <w:pPr>
              <w:pStyle w:val="StyleLeft0"/>
            </w:pPr>
            <w:sdt>
              <w:sdtPr>
                <w:id w:val="799816438"/>
                <w14:checkbox>
                  <w14:checked w14:val="0"/>
                  <w14:checkedState w14:val="2612" w14:font="MS Gothic"/>
                  <w14:uncheckedState w14:val="2610" w14:font="MS Gothic"/>
                </w14:checkbox>
              </w:sdtPr>
              <w:sdtEndPr/>
              <w:sdtContent>
                <w:r w:rsidR="00ED4B58">
                  <w:rPr>
                    <w:rFonts w:ascii="MS Gothic" w:eastAsia="MS Gothic" w:hAnsi="MS Gothic" w:hint="eastAsia"/>
                  </w:rPr>
                  <w:t>☐</w:t>
                </w:r>
              </w:sdtContent>
            </w:sdt>
            <w:r w:rsidR="00ED4B58" w:rsidRPr="00326F82">
              <w:t xml:space="preserve"> Commercial off the Shelf</w:t>
            </w:r>
            <w:r w:rsidR="00ED4B58">
              <w:t xml:space="preserve"> (COTS)</w:t>
            </w:r>
          </w:p>
          <w:p w14:paraId="480E870E" w14:textId="77777777" w:rsidR="00ED4B58" w:rsidRDefault="00687F36" w:rsidP="00D17AE9">
            <w:pPr>
              <w:pStyle w:val="StyleLeft0"/>
            </w:pPr>
            <w:sdt>
              <w:sdtPr>
                <w:id w:val="1810889650"/>
                <w14:checkbox>
                  <w14:checked w14:val="0"/>
                  <w14:checkedState w14:val="2612" w14:font="MS Gothic"/>
                  <w14:uncheckedState w14:val="2610" w14:font="MS Gothic"/>
                </w14:checkbox>
              </w:sdtPr>
              <w:sdtEndPr/>
              <w:sdtContent>
                <w:r w:rsidR="00ED4B58">
                  <w:rPr>
                    <w:rFonts w:ascii="MS Gothic" w:eastAsia="MS Gothic" w:hAnsi="MS Gothic" w:hint="eastAsia"/>
                  </w:rPr>
                  <w:t>☐</w:t>
                </w:r>
              </w:sdtContent>
            </w:sdt>
            <w:r w:rsidR="00ED4B58" w:rsidRPr="00326F82">
              <w:t xml:space="preserve"> Hybrid/Other (describe)</w:t>
            </w:r>
          </w:p>
          <w:p w14:paraId="705FF3F5" w14:textId="77777777" w:rsidR="00ED4B58" w:rsidRDefault="00687F36" w:rsidP="00D17AE9">
            <w:pPr>
              <w:pStyle w:val="StyleLeft0"/>
              <w:rPr>
                <w:szCs w:val="22"/>
              </w:rPr>
            </w:pPr>
            <w:sdt>
              <w:sdtPr>
                <w:id w:val="1220943075"/>
                <w14:checkbox>
                  <w14:checked w14:val="0"/>
                  <w14:checkedState w14:val="2612" w14:font="MS Gothic"/>
                  <w14:uncheckedState w14:val="2610" w14:font="MS Gothic"/>
                </w14:checkbox>
              </w:sdtPr>
              <w:sdtEndPr/>
              <w:sdtContent>
                <w:r w:rsidR="00ED4B58">
                  <w:rPr>
                    <w:rFonts w:ascii="MS Gothic" w:eastAsia="MS Gothic" w:hAnsi="MS Gothic" w:hint="eastAsia"/>
                  </w:rPr>
                  <w:t>☐</w:t>
                </w:r>
              </w:sdtContent>
            </w:sdt>
            <w:r w:rsidR="00ED4B58" w:rsidRPr="00E20E45">
              <w:rPr>
                <w:szCs w:val="22"/>
              </w:rPr>
              <w:t xml:space="preserve"> </w:t>
            </w:r>
            <w:r w:rsidR="00ED4B58">
              <w:rPr>
                <w:szCs w:val="22"/>
              </w:rPr>
              <w:t>Mainframe as a Service</w:t>
            </w:r>
          </w:p>
          <w:p w14:paraId="2C1EEFF9" w14:textId="77777777" w:rsidR="00ED4B58" w:rsidRDefault="00687F36" w:rsidP="00D17AE9">
            <w:pPr>
              <w:pStyle w:val="StyleLeft0"/>
              <w:rPr>
                <w:szCs w:val="22"/>
              </w:rPr>
            </w:pPr>
            <w:sdt>
              <w:sdtPr>
                <w:id w:val="150567164"/>
                <w14:checkbox>
                  <w14:checked w14:val="0"/>
                  <w14:checkedState w14:val="2612" w14:font="MS Gothic"/>
                  <w14:uncheckedState w14:val="2610" w14:font="MS Gothic"/>
                </w14:checkbox>
              </w:sdtPr>
              <w:sdtEndPr/>
              <w:sdtContent>
                <w:r w:rsidR="00ED4B58">
                  <w:rPr>
                    <w:rFonts w:ascii="MS Gothic" w:eastAsia="MS Gothic" w:hAnsi="MS Gothic" w:hint="eastAsia"/>
                  </w:rPr>
                  <w:t>☐</w:t>
                </w:r>
              </w:sdtContent>
            </w:sdt>
            <w:r w:rsidR="00ED4B58" w:rsidRPr="00E20E45">
              <w:rPr>
                <w:szCs w:val="22"/>
              </w:rPr>
              <w:t xml:space="preserve"> </w:t>
            </w:r>
            <w:r w:rsidR="00ED4B58">
              <w:rPr>
                <w:szCs w:val="22"/>
              </w:rPr>
              <w:t xml:space="preserve">Platform as a Service </w:t>
            </w:r>
          </w:p>
          <w:p w14:paraId="39E8E193" w14:textId="77777777" w:rsidR="00ED4B58" w:rsidRDefault="00687F36" w:rsidP="00D17AE9">
            <w:pPr>
              <w:pStyle w:val="StyleLeft0"/>
              <w:rPr>
                <w:szCs w:val="22"/>
              </w:rPr>
            </w:pPr>
            <w:sdt>
              <w:sdtPr>
                <w:id w:val="110021882"/>
                <w14:checkbox>
                  <w14:checked w14:val="0"/>
                  <w14:checkedState w14:val="2612" w14:font="MS Gothic"/>
                  <w14:uncheckedState w14:val="2610" w14:font="MS Gothic"/>
                </w14:checkbox>
              </w:sdtPr>
              <w:sdtEndPr/>
              <w:sdtContent>
                <w:r w:rsidR="00ED4B58">
                  <w:rPr>
                    <w:rFonts w:ascii="MS Gothic" w:eastAsia="MS Gothic" w:hAnsi="MS Gothic" w:hint="eastAsia"/>
                  </w:rPr>
                  <w:t>☐</w:t>
                </w:r>
              </w:sdtContent>
            </w:sdt>
            <w:r w:rsidR="00ED4B58" w:rsidRPr="00E20E45">
              <w:rPr>
                <w:szCs w:val="22"/>
              </w:rPr>
              <w:t xml:space="preserve"> Unknown/Unplanned</w:t>
            </w:r>
          </w:p>
          <w:p w14:paraId="36228E22" w14:textId="77777777" w:rsidR="00ED4B58" w:rsidRDefault="00687F36" w:rsidP="00D17AE9">
            <w:pPr>
              <w:pStyle w:val="StyleLeft0"/>
              <w:rPr>
                <w:szCs w:val="22"/>
              </w:rPr>
            </w:pPr>
            <w:sdt>
              <w:sdtPr>
                <w:id w:val="1440256683"/>
                <w14:checkbox>
                  <w14:checked w14:val="0"/>
                  <w14:checkedState w14:val="2612" w14:font="MS Gothic"/>
                  <w14:uncheckedState w14:val="2610" w14:font="MS Gothic"/>
                </w14:checkbox>
              </w:sdtPr>
              <w:sdtEndPr/>
              <w:sdtContent>
                <w:r w:rsidR="00ED4B58">
                  <w:rPr>
                    <w:rFonts w:ascii="MS Gothic" w:eastAsia="MS Gothic" w:hAnsi="MS Gothic" w:hint="eastAsia"/>
                  </w:rPr>
                  <w:t>☐</w:t>
                </w:r>
              </w:sdtContent>
            </w:sdt>
            <w:r w:rsidR="00ED4B58" w:rsidRPr="00E20E45">
              <w:rPr>
                <w:szCs w:val="22"/>
              </w:rPr>
              <w:t xml:space="preserve"> Unknown/Unplanned</w:t>
            </w:r>
          </w:p>
          <w:p w14:paraId="66B37E00" w14:textId="77777777" w:rsidR="00ED4B58" w:rsidRDefault="00687F36" w:rsidP="00D17AE9">
            <w:pPr>
              <w:pStyle w:val="StyleLeft0"/>
              <w:rPr>
                <w:szCs w:val="22"/>
              </w:rPr>
            </w:pPr>
            <w:sdt>
              <w:sdtPr>
                <w:id w:val="-802926561"/>
                <w14:checkbox>
                  <w14:checked w14:val="0"/>
                  <w14:checkedState w14:val="2612" w14:font="MS Gothic"/>
                  <w14:uncheckedState w14:val="2610" w14:font="MS Gothic"/>
                </w14:checkbox>
              </w:sdtPr>
              <w:sdtEndPr/>
              <w:sdtContent>
                <w:r w:rsidR="00ED4B58">
                  <w:rPr>
                    <w:rFonts w:ascii="MS Gothic" w:eastAsia="MS Gothic" w:hAnsi="MS Gothic" w:hint="eastAsia"/>
                  </w:rPr>
                  <w:t>☐</w:t>
                </w:r>
              </w:sdtContent>
            </w:sdt>
            <w:r w:rsidR="00ED4B58" w:rsidRPr="00E20E45">
              <w:rPr>
                <w:szCs w:val="22"/>
              </w:rPr>
              <w:t xml:space="preserve"> Unknown/Unplanned</w:t>
            </w:r>
          </w:p>
          <w:p w14:paraId="0EF5A310" w14:textId="77777777" w:rsidR="00ED4B58" w:rsidRPr="00E20E45" w:rsidRDefault="00ED4B58" w:rsidP="00D17AE9">
            <w:pPr>
              <w:pStyle w:val="StyleLeft0"/>
              <w:rPr>
                <w:szCs w:val="22"/>
              </w:rPr>
            </w:pPr>
            <w:r>
              <w:rPr>
                <w:szCs w:val="22"/>
              </w:rPr>
              <w:t>(More category to be added)</w:t>
            </w:r>
          </w:p>
        </w:tc>
      </w:tr>
    </w:tbl>
    <w:p w14:paraId="65ED90FB" w14:textId="77777777" w:rsidR="00ED4B58" w:rsidRPr="00E20E45" w:rsidRDefault="00ED4B58" w:rsidP="00ED4B58">
      <w:pPr>
        <w:rPr>
          <w:rStyle w:val="StyleItalic"/>
        </w:rPr>
      </w:pPr>
    </w:p>
    <w:p w14:paraId="65DFCB84" w14:textId="4637ADF0" w:rsidR="00ED4B58" w:rsidRDefault="00ED4B58" w:rsidP="00ED4B58">
      <w:pPr>
        <w:ind w:left="180"/>
        <w:rPr>
          <w:rFonts w:ascii="Symbol" w:eastAsia="Symbol" w:hAnsi="Symbol" w:cs="Symbol"/>
        </w:rPr>
      </w:pPr>
      <w:r w:rsidRPr="00E20E45">
        <w:rPr>
          <w:rStyle w:val="StyleItalic"/>
        </w:rPr>
        <w:t>Enter narrative description here.</w:t>
      </w:r>
    </w:p>
    <w:p w14:paraId="0AD4415C" w14:textId="77777777" w:rsidR="00ED4B58" w:rsidRPr="00ED4B58" w:rsidRDefault="00ED4B58" w:rsidP="00ED4B58"/>
    <w:bookmarkEnd w:id="0"/>
    <w:p w14:paraId="53105430" w14:textId="77777777" w:rsidR="00710D4D" w:rsidRPr="00710D4D" w:rsidRDefault="00710D4D" w:rsidP="00710D4D"/>
    <w:sectPr w:rsidR="00710D4D" w:rsidRPr="00710D4D" w:rsidSect="00947F8F">
      <w:footerReference w:type="default" r:id="rId13"/>
      <w:footerReference w:type="first" r:id="rId14"/>
      <w:pgSz w:w="12240" w:h="15840" w:code="1"/>
      <w:pgMar w:top="720" w:right="1440" w:bottom="720" w:left="1440" w:header="720" w:footer="36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C00BE" w14:textId="77777777" w:rsidR="00687F36" w:rsidRDefault="00687F36" w:rsidP="00B14137">
      <w:r>
        <w:separator/>
      </w:r>
    </w:p>
  </w:endnote>
  <w:endnote w:type="continuationSeparator" w:id="0">
    <w:p w14:paraId="3244F1E2" w14:textId="77777777" w:rsidR="00687F36" w:rsidRDefault="00687F36" w:rsidP="00B14137">
      <w:r>
        <w:continuationSeparator/>
      </w:r>
    </w:p>
  </w:endnote>
  <w:endnote w:type="continuationNotice" w:id="1">
    <w:p w14:paraId="16958C68" w14:textId="77777777" w:rsidR="00687F36" w:rsidRDefault="00687F36" w:rsidP="00B14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87F0D8F" w14:paraId="50BC0144" w14:textId="77777777" w:rsidTr="001A6D0E">
      <w:tc>
        <w:tcPr>
          <w:tcW w:w="3120" w:type="dxa"/>
        </w:tcPr>
        <w:p w14:paraId="1832B3D6" w14:textId="693D8343" w:rsidR="187F0D8F" w:rsidRDefault="187F0D8F" w:rsidP="001A6D0E">
          <w:pPr>
            <w:pStyle w:val="Header"/>
            <w:ind w:left="-115"/>
            <w:jc w:val="left"/>
            <w:rPr>
              <w:rFonts w:eastAsia="Segoe UI"/>
              <w:b w:val="0"/>
              <w:bCs/>
              <w:szCs w:val="32"/>
            </w:rPr>
          </w:pPr>
        </w:p>
      </w:tc>
      <w:tc>
        <w:tcPr>
          <w:tcW w:w="3120" w:type="dxa"/>
        </w:tcPr>
        <w:p w14:paraId="7A42D3AA" w14:textId="72A0319D" w:rsidR="187F0D8F" w:rsidRDefault="187F0D8F" w:rsidP="001A6D0E">
          <w:pPr>
            <w:pStyle w:val="Header"/>
            <w:jc w:val="center"/>
            <w:rPr>
              <w:rFonts w:eastAsia="Segoe UI"/>
              <w:b w:val="0"/>
              <w:bCs/>
              <w:szCs w:val="32"/>
            </w:rPr>
          </w:pPr>
        </w:p>
      </w:tc>
      <w:tc>
        <w:tcPr>
          <w:tcW w:w="3120" w:type="dxa"/>
        </w:tcPr>
        <w:p w14:paraId="529317EE" w14:textId="3E538B78" w:rsidR="187F0D8F" w:rsidRDefault="187F0D8F" w:rsidP="001A6D0E">
          <w:pPr>
            <w:pStyle w:val="Header"/>
            <w:ind w:right="-115"/>
            <w:jc w:val="right"/>
            <w:rPr>
              <w:rFonts w:eastAsia="Segoe UI"/>
              <w:b w:val="0"/>
              <w:bCs/>
              <w:szCs w:val="32"/>
            </w:rPr>
          </w:pPr>
        </w:p>
      </w:tc>
    </w:tr>
  </w:tbl>
  <w:p w14:paraId="11532865" w14:textId="7617B9F4" w:rsidR="00E0231A" w:rsidRDefault="00E0231A" w:rsidP="006208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DDF81" w14:textId="0E6DB38E" w:rsidR="009C0C62" w:rsidRPr="00445EBF" w:rsidRDefault="00445EBF" w:rsidP="0062083B">
    <w:pPr>
      <w:pStyle w:val="Footer"/>
    </w:pPr>
    <w:r w:rsidRPr="00947F8F">
      <w:tab/>
      <w:t xml:space="preserve">Page </w:t>
    </w:r>
    <w:r w:rsidRPr="00947F8F">
      <w:fldChar w:fldCharType="begin"/>
    </w:r>
    <w:r w:rsidRPr="00947F8F">
      <w:instrText xml:space="preserve"> PAGE  \* Arabic  \* MERGEFORMAT </w:instrText>
    </w:r>
    <w:r w:rsidRPr="00947F8F">
      <w:fldChar w:fldCharType="separate"/>
    </w:r>
    <w:r>
      <w:t>1</w:t>
    </w:r>
    <w:r w:rsidRPr="00947F8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A8078" w14:textId="1565B7D9" w:rsidR="00445EBF" w:rsidRPr="00216978" w:rsidRDefault="00445EBF" w:rsidP="0062083B">
    <w:pPr>
      <w:pStyle w:val="Footer"/>
    </w:pPr>
    <w:r w:rsidRPr="00216978">
      <w:tab/>
      <w:t xml:space="preserve">Page </w:t>
    </w:r>
    <w:r w:rsidRPr="00216978">
      <w:fldChar w:fldCharType="begin"/>
    </w:r>
    <w:r w:rsidRPr="00216978">
      <w:instrText xml:space="preserve"> PAGE  \* Arabic  \* MERGEFORMAT </w:instrText>
    </w:r>
    <w:r w:rsidRPr="00216978">
      <w:fldChar w:fldCharType="separate"/>
    </w:r>
    <w:r w:rsidRPr="00216978">
      <w:t>1</w:t>
    </w:r>
    <w:r w:rsidRPr="00216978">
      <w:fldChar w:fldCharType="end"/>
    </w:r>
  </w:p>
  <w:p w14:paraId="074F7DD3" w14:textId="77777777" w:rsidR="00947F8F" w:rsidRPr="00216978" w:rsidRDefault="00947F8F" w:rsidP="00620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45179" w14:textId="77777777" w:rsidR="00687F36" w:rsidRDefault="00687F36" w:rsidP="00B14137">
      <w:r>
        <w:separator/>
      </w:r>
    </w:p>
  </w:footnote>
  <w:footnote w:type="continuationSeparator" w:id="0">
    <w:p w14:paraId="14AF8F1C" w14:textId="77777777" w:rsidR="00687F36" w:rsidRDefault="00687F36" w:rsidP="00B14137">
      <w:r>
        <w:continuationSeparator/>
      </w:r>
    </w:p>
  </w:footnote>
  <w:footnote w:type="continuationNotice" w:id="1">
    <w:p w14:paraId="7C77D812" w14:textId="77777777" w:rsidR="00687F36" w:rsidRDefault="00687F36" w:rsidP="00B141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5523E" w14:textId="315FC44C" w:rsidR="00163966" w:rsidRPr="00163966" w:rsidRDefault="00163966" w:rsidP="00163966">
    <w:pPr>
      <w:pStyle w:val="Header"/>
      <w:rPr>
        <w:b w:val="0"/>
        <w:bCs/>
        <w:sz w:val="20"/>
        <w:szCs w:val="20"/>
      </w:rPr>
    </w:pPr>
    <w:r w:rsidRPr="00163966">
      <w:rPr>
        <w:b w:val="0"/>
        <w:bCs/>
        <w:sz w:val="20"/>
        <w:szCs w:val="20"/>
      </w:rPr>
      <w:t>[Agency/Organization Name]</w:t>
    </w:r>
    <w:r w:rsidRPr="00163966">
      <w:rPr>
        <w:b w:val="0"/>
        <w:bCs/>
        <w:sz w:val="20"/>
        <w:szCs w:val="20"/>
      </w:rPr>
      <w:tab/>
    </w:r>
    <w:r w:rsidRPr="00163966">
      <w:rPr>
        <w:b w:val="0"/>
        <w:bCs/>
        <w:sz w:val="20"/>
        <w:szCs w:val="20"/>
      </w:rPr>
      <w:tab/>
    </w:r>
    <w:r w:rsidR="00F03B8A">
      <w:rPr>
        <w:b w:val="0"/>
        <w:bCs/>
        <w:sz w:val="20"/>
        <w:szCs w:val="20"/>
      </w:rPr>
      <w:t xml:space="preserve">IT Modernization Plan </w:t>
    </w:r>
    <w:r w:rsidRPr="00163966">
      <w:rPr>
        <w:b w:val="0"/>
        <w:bCs/>
        <w:sz w:val="20"/>
        <w:szCs w:val="20"/>
      </w:rPr>
      <w:br/>
      <w:t>[</w:t>
    </w:r>
    <w:r w:rsidR="00F03B8A">
      <w:rPr>
        <w:b w:val="0"/>
        <w:bCs/>
        <w:sz w:val="20"/>
        <w:szCs w:val="20"/>
      </w:rPr>
      <w:t>Year</w:t>
    </w:r>
    <w:r w:rsidRPr="00163966">
      <w:rPr>
        <w:b w:val="0"/>
        <w:bCs/>
        <w:sz w:val="20"/>
        <w:szCs w:val="20"/>
      </w:rPr>
      <w:t>]</w:t>
    </w:r>
    <w:r w:rsidRPr="00163966">
      <w:rPr>
        <w:b w:val="0"/>
        <w:bCs/>
        <w:sz w:val="20"/>
        <w:szCs w:val="20"/>
      </w:rPr>
      <w:tab/>
    </w:r>
    <w:r w:rsidRPr="00163966">
      <w:rPr>
        <w:b w:val="0"/>
        <w:bCs/>
        <w:sz w:val="20"/>
        <w:szCs w:val="20"/>
      </w:rPr>
      <w:tab/>
      <w:t>[Version Number] | [Revision Date mm/dd/</w:t>
    </w:r>
    <w:proofErr w:type="spellStart"/>
    <w:r w:rsidRPr="00163966">
      <w:rPr>
        <w:b w:val="0"/>
        <w:bCs/>
        <w:sz w:val="20"/>
        <w:szCs w:val="20"/>
      </w:rPr>
      <w:t>yy</w:t>
    </w:r>
    <w:proofErr w:type="spellEnd"/>
    <w:r w:rsidRPr="00163966">
      <w:rPr>
        <w:b w:val="0"/>
        <w:bCs/>
        <w:sz w:val="20"/>
        <w:szCs w:val="20"/>
      </w:rPr>
      <w:t>]</w:t>
    </w:r>
  </w:p>
  <w:p w14:paraId="47D7E31D" w14:textId="53202918" w:rsidR="004C5D61" w:rsidRPr="00163966" w:rsidRDefault="004C5D61">
    <w:pPr>
      <w:pStyle w:val="Header"/>
      <w:rPr>
        <w:b w:val="0"/>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171F"/>
    <w:multiLevelType w:val="hybridMultilevel"/>
    <w:tmpl w:val="54C0DD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3669D"/>
    <w:multiLevelType w:val="hybridMultilevel"/>
    <w:tmpl w:val="BB2C1B8A"/>
    <w:lvl w:ilvl="0" w:tplc="E53E3DF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6A1132"/>
    <w:multiLevelType w:val="hybridMultilevel"/>
    <w:tmpl w:val="32684750"/>
    <w:lvl w:ilvl="0" w:tplc="6018173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D7F5D"/>
    <w:multiLevelType w:val="hybridMultilevel"/>
    <w:tmpl w:val="D9182978"/>
    <w:lvl w:ilvl="0" w:tplc="3B4E9D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BD325A"/>
    <w:multiLevelType w:val="hybridMultilevel"/>
    <w:tmpl w:val="BFCA2D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B51E9"/>
    <w:multiLevelType w:val="hybridMultilevel"/>
    <w:tmpl w:val="5768ABFA"/>
    <w:lvl w:ilvl="0" w:tplc="0409000F">
      <w:start w:val="1"/>
      <w:numFmt w:val="decimal"/>
      <w:lvlText w:val="%1."/>
      <w:lvlJc w:val="left"/>
      <w:pPr>
        <w:ind w:left="774" w:hanging="360"/>
      </w:pPr>
      <w:rPr>
        <w:rFonts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6" w15:restartNumberingAfterBreak="0">
    <w:nsid w:val="13F375ED"/>
    <w:multiLevelType w:val="hybridMultilevel"/>
    <w:tmpl w:val="2DD84276"/>
    <w:lvl w:ilvl="0" w:tplc="1A76728A">
      <w:start w:val="1"/>
      <w:numFmt w:val="bullet"/>
      <w:pStyle w:val="ListParagraph"/>
      <w:lvlText w:val=""/>
      <w:lvlJc w:val="left"/>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5AF001D"/>
    <w:multiLevelType w:val="hybridMultilevel"/>
    <w:tmpl w:val="BBFEA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02BB0"/>
    <w:multiLevelType w:val="hybridMultilevel"/>
    <w:tmpl w:val="8638AF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6411AB"/>
    <w:multiLevelType w:val="hybridMultilevel"/>
    <w:tmpl w:val="10FE2E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D46728"/>
    <w:multiLevelType w:val="hybridMultilevel"/>
    <w:tmpl w:val="47D89D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3252E6"/>
    <w:multiLevelType w:val="hybridMultilevel"/>
    <w:tmpl w:val="1AEC55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821477"/>
    <w:multiLevelType w:val="hybridMultilevel"/>
    <w:tmpl w:val="8B802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A83C8A"/>
    <w:multiLevelType w:val="hybridMultilevel"/>
    <w:tmpl w:val="5672E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4E0E78"/>
    <w:multiLevelType w:val="hybridMultilevel"/>
    <w:tmpl w:val="95960A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6524EF"/>
    <w:multiLevelType w:val="hybridMultilevel"/>
    <w:tmpl w:val="3EC21C62"/>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16" w15:restartNumberingAfterBreak="0">
    <w:nsid w:val="386E0E44"/>
    <w:multiLevelType w:val="hybridMultilevel"/>
    <w:tmpl w:val="5F5E1D7C"/>
    <w:lvl w:ilvl="0" w:tplc="99306B36">
      <w:start w:val="1"/>
      <w:numFmt w:val="decimal"/>
      <w:lvlText w:val="%1."/>
      <w:lvlJc w:val="left"/>
      <w:pPr>
        <w:ind w:left="720" w:hanging="360"/>
      </w:pPr>
      <w:rPr>
        <w:rFonts w:ascii="Segoe UI" w:eastAsiaTheme="minorEastAsia" w:hAnsi="Segoe UI" w:cstheme="minorBidi" w:hint="default"/>
        <w:color w:val="FFFFFF" w:themeColor="background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F1486C"/>
    <w:multiLevelType w:val="hybridMultilevel"/>
    <w:tmpl w:val="421CA14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925AC6"/>
    <w:multiLevelType w:val="hybridMultilevel"/>
    <w:tmpl w:val="1EB67616"/>
    <w:lvl w:ilvl="0" w:tplc="CD90956E">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3B32C0"/>
    <w:multiLevelType w:val="hybridMultilevel"/>
    <w:tmpl w:val="5608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C33D61"/>
    <w:multiLevelType w:val="hybridMultilevel"/>
    <w:tmpl w:val="B8BA6E76"/>
    <w:lvl w:ilvl="0" w:tplc="6520170E">
      <w:start w:val="1"/>
      <w:numFmt w:val="upp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1" w15:restartNumberingAfterBreak="0">
    <w:nsid w:val="500F0407"/>
    <w:multiLevelType w:val="hybridMultilevel"/>
    <w:tmpl w:val="8C980BA8"/>
    <w:lvl w:ilvl="0" w:tplc="8ABE1336">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22" w15:restartNumberingAfterBreak="0">
    <w:nsid w:val="6862391A"/>
    <w:multiLevelType w:val="multilevel"/>
    <w:tmpl w:val="E4D41F1A"/>
    <w:lvl w:ilvl="0">
      <w:start w:val="1"/>
      <w:numFmt w:val="decimal"/>
      <w:lvlText w:val="%1."/>
      <w:lvlJc w:val="left"/>
      <w:pPr>
        <w:ind w:left="720" w:hanging="360"/>
      </w:pPr>
    </w:lvl>
    <w:lvl w:ilvl="1">
      <w:start w:val="5"/>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717736CE"/>
    <w:multiLevelType w:val="hybridMultilevel"/>
    <w:tmpl w:val="97E6C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C34C85"/>
    <w:multiLevelType w:val="hybridMultilevel"/>
    <w:tmpl w:val="B4209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4953AA"/>
    <w:multiLevelType w:val="hybridMultilevel"/>
    <w:tmpl w:val="F1A02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CD2D2C"/>
    <w:multiLevelType w:val="multilevel"/>
    <w:tmpl w:val="33B0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5889420">
    <w:abstractNumId w:val="18"/>
  </w:num>
  <w:num w:numId="2" w16cid:durableId="1266813258">
    <w:abstractNumId w:val="5"/>
  </w:num>
  <w:num w:numId="3" w16cid:durableId="383598646">
    <w:abstractNumId w:val="22"/>
  </w:num>
  <w:num w:numId="4" w16cid:durableId="615210560">
    <w:abstractNumId w:val="17"/>
  </w:num>
  <w:num w:numId="5" w16cid:durableId="1254899473">
    <w:abstractNumId w:val="11"/>
  </w:num>
  <w:num w:numId="6" w16cid:durableId="742724407">
    <w:abstractNumId w:val="10"/>
  </w:num>
  <w:num w:numId="7" w16cid:durableId="550771642">
    <w:abstractNumId w:val="9"/>
  </w:num>
  <w:num w:numId="8" w16cid:durableId="766118755">
    <w:abstractNumId w:val="12"/>
  </w:num>
  <w:num w:numId="9" w16cid:durableId="1609966085">
    <w:abstractNumId w:val="15"/>
  </w:num>
  <w:num w:numId="10" w16cid:durableId="1304236387">
    <w:abstractNumId w:val="0"/>
  </w:num>
  <w:num w:numId="11" w16cid:durableId="1769960372">
    <w:abstractNumId w:val="3"/>
  </w:num>
  <w:num w:numId="12" w16cid:durableId="52431080">
    <w:abstractNumId w:val="2"/>
  </w:num>
  <w:num w:numId="13" w16cid:durableId="55056386">
    <w:abstractNumId w:val="8"/>
  </w:num>
  <w:num w:numId="14" w16cid:durableId="1932665322">
    <w:abstractNumId w:val="20"/>
  </w:num>
  <w:num w:numId="15" w16cid:durableId="1582256479">
    <w:abstractNumId w:val="1"/>
  </w:num>
  <w:num w:numId="16" w16cid:durableId="177938296">
    <w:abstractNumId w:val="7"/>
  </w:num>
  <w:num w:numId="17" w16cid:durableId="2055540935">
    <w:abstractNumId w:val="21"/>
  </w:num>
  <w:num w:numId="18" w16cid:durableId="446894399">
    <w:abstractNumId w:val="16"/>
  </w:num>
  <w:num w:numId="19" w16cid:durableId="755127487">
    <w:abstractNumId w:val="4"/>
  </w:num>
  <w:num w:numId="20" w16cid:durableId="1339507746">
    <w:abstractNumId w:val="13"/>
  </w:num>
  <w:num w:numId="21" w16cid:durableId="493255673">
    <w:abstractNumId w:val="23"/>
  </w:num>
  <w:num w:numId="22" w16cid:durableId="424422832">
    <w:abstractNumId w:val="14"/>
  </w:num>
  <w:num w:numId="23" w16cid:durableId="156654120">
    <w:abstractNumId w:val="24"/>
  </w:num>
  <w:num w:numId="24" w16cid:durableId="23214551">
    <w:abstractNumId w:val="19"/>
  </w:num>
  <w:num w:numId="25" w16cid:durableId="1938127028">
    <w:abstractNumId w:val="6"/>
  </w:num>
  <w:num w:numId="26" w16cid:durableId="1849515665">
    <w:abstractNumId w:val="25"/>
  </w:num>
  <w:num w:numId="27" w16cid:durableId="1441680878">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043"/>
    <w:rsid w:val="000001E9"/>
    <w:rsid w:val="00000340"/>
    <w:rsid w:val="000004F5"/>
    <w:rsid w:val="00002610"/>
    <w:rsid w:val="00002978"/>
    <w:rsid w:val="00005349"/>
    <w:rsid w:val="00005832"/>
    <w:rsid w:val="00006CA8"/>
    <w:rsid w:val="0000724C"/>
    <w:rsid w:val="00007703"/>
    <w:rsid w:val="000077D9"/>
    <w:rsid w:val="000079E6"/>
    <w:rsid w:val="00007E34"/>
    <w:rsid w:val="00010C49"/>
    <w:rsid w:val="00012230"/>
    <w:rsid w:val="00017F78"/>
    <w:rsid w:val="0002154D"/>
    <w:rsid w:val="000218B7"/>
    <w:rsid w:val="000233C6"/>
    <w:rsid w:val="00025749"/>
    <w:rsid w:val="00025BF8"/>
    <w:rsid w:val="00025F6C"/>
    <w:rsid w:val="000266C1"/>
    <w:rsid w:val="00026EDA"/>
    <w:rsid w:val="00027F8A"/>
    <w:rsid w:val="00030225"/>
    <w:rsid w:val="000304F2"/>
    <w:rsid w:val="00030AF8"/>
    <w:rsid w:val="000310F1"/>
    <w:rsid w:val="00031C6E"/>
    <w:rsid w:val="000327CA"/>
    <w:rsid w:val="00032AC0"/>
    <w:rsid w:val="00033099"/>
    <w:rsid w:val="00034629"/>
    <w:rsid w:val="00037712"/>
    <w:rsid w:val="000401CB"/>
    <w:rsid w:val="00043242"/>
    <w:rsid w:val="0004364E"/>
    <w:rsid w:val="00043DB8"/>
    <w:rsid w:val="00044469"/>
    <w:rsid w:val="000444DC"/>
    <w:rsid w:val="0004657F"/>
    <w:rsid w:val="00047667"/>
    <w:rsid w:val="00050859"/>
    <w:rsid w:val="00052374"/>
    <w:rsid w:val="00053FAF"/>
    <w:rsid w:val="00054618"/>
    <w:rsid w:val="000557C5"/>
    <w:rsid w:val="0005585D"/>
    <w:rsid w:val="00055F1B"/>
    <w:rsid w:val="00056E2C"/>
    <w:rsid w:val="00060408"/>
    <w:rsid w:val="00061909"/>
    <w:rsid w:val="000633BD"/>
    <w:rsid w:val="00064B5B"/>
    <w:rsid w:val="00064BC6"/>
    <w:rsid w:val="0006601B"/>
    <w:rsid w:val="00066BE2"/>
    <w:rsid w:val="00067320"/>
    <w:rsid w:val="00067F9E"/>
    <w:rsid w:val="00077489"/>
    <w:rsid w:val="000828F6"/>
    <w:rsid w:val="000829FF"/>
    <w:rsid w:val="00083673"/>
    <w:rsid w:val="00084588"/>
    <w:rsid w:val="00085071"/>
    <w:rsid w:val="00085D58"/>
    <w:rsid w:val="00087A6F"/>
    <w:rsid w:val="000907F5"/>
    <w:rsid w:val="00091268"/>
    <w:rsid w:val="000940C9"/>
    <w:rsid w:val="000949EA"/>
    <w:rsid w:val="00095CBF"/>
    <w:rsid w:val="00096944"/>
    <w:rsid w:val="00097EA9"/>
    <w:rsid w:val="000A2620"/>
    <w:rsid w:val="000A496C"/>
    <w:rsid w:val="000A5BB4"/>
    <w:rsid w:val="000A7F1A"/>
    <w:rsid w:val="000B2421"/>
    <w:rsid w:val="000B2924"/>
    <w:rsid w:val="000B293F"/>
    <w:rsid w:val="000B2BEF"/>
    <w:rsid w:val="000B6B83"/>
    <w:rsid w:val="000C0904"/>
    <w:rsid w:val="000C18E3"/>
    <w:rsid w:val="000C20F4"/>
    <w:rsid w:val="000C27CC"/>
    <w:rsid w:val="000C39E6"/>
    <w:rsid w:val="000C6B30"/>
    <w:rsid w:val="000C6C44"/>
    <w:rsid w:val="000D542F"/>
    <w:rsid w:val="000D5DC7"/>
    <w:rsid w:val="000D61B1"/>
    <w:rsid w:val="000D66B9"/>
    <w:rsid w:val="000D79A5"/>
    <w:rsid w:val="000E020D"/>
    <w:rsid w:val="000E0911"/>
    <w:rsid w:val="000E14B5"/>
    <w:rsid w:val="000E23EE"/>
    <w:rsid w:val="000E2FC1"/>
    <w:rsid w:val="000E382A"/>
    <w:rsid w:val="000E50E6"/>
    <w:rsid w:val="000E5EEE"/>
    <w:rsid w:val="000F3BCA"/>
    <w:rsid w:val="000F54C4"/>
    <w:rsid w:val="000F6477"/>
    <w:rsid w:val="000F6C69"/>
    <w:rsid w:val="000F6CE4"/>
    <w:rsid w:val="000F7F9C"/>
    <w:rsid w:val="001058FB"/>
    <w:rsid w:val="0010675A"/>
    <w:rsid w:val="001108DC"/>
    <w:rsid w:val="00112BD2"/>
    <w:rsid w:val="0011354C"/>
    <w:rsid w:val="00113A5F"/>
    <w:rsid w:val="00114E84"/>
    <w:rsid w:val="0011582B"/>
    <w:rsid w:val="001158C7"/>
    <w:rsid w:val="00115C52"/>
    <w:rsid w:val="00116A69"/>
    <w:rsid w:val="00116D0F"/>
    <w:rsid w:val="0012250A"/>
    <w:rsid w:val="0012311B"/>
    <w:rsid w:val="0012332D"/>
    <w:rsid w:val="00124E67"/>
    <w:rsid w:val="001255A9"/>
    <w:rsid w:val="001256FD"/>
    <w:rsid w:val="00127D68"/>
    <w:rsid w:val="00130499"/>
    <w:rsid w:val="00130E38"/>
    <w:rsid w:val="001321A4"/>
    <w:rsid w:val="001330DA"/>
    <w:rsid w:val="00134298"/>
    <w:rsid w:val="00134833"/>
    <w:rsid w:val="00134A64"/>
    <w:rsid w:val="001353D1"/>
    <w:rsid w:val="00140191"/>
    <w:rsid w:val="001420EB"/>
    <w:rsid w:val="00142B00"/>
    <w:rsid w:val="00143BBE"/>
    <w:rsid w:val="00143DF2"/>
    <w:rsid w:val="00144D9B"/>
    <w:rsid w:val="00146201"/>
    <w:rsid w:val="0015164C"/>
    <w:rsid w:val="00151C13"/>
    <w:rsid w:val="00151DE0"/>
    <w:rsid w:val="001538EC"/>
    <w:rsid w:val="0015448E"/>
    <w:rsid w:val="00155064"/>
    <w:rsid w:val="00155211"/>
    <w:rsid w:val="00156737"/>
    <w:rsid w:val="001572A9"/>
    <w:rsid w:val="00160B46"/>
    <w:rsid w:val="00161063"/>
    <w:rsid w:val="001627FD"/>
    <w:rsid w:val="00163966"/>
    <w:rsid w:val="00163E68"/>
    <w:rsid w:val="00165F1A"/>
    <w:rsid w:val="00167B3E"/>
    <w:rsid w:val="00171D43"/>
    <w:rsid w:val="001721FE"/>
    <w:rsid w:val="001734CB"/>
    <w:rsid w:val="001751AD"/>
    <w:rsid w:val="0018086C"/>
    <w:rsid w:val="00180D8D"/>
    <w:rsid w:val="001812C6"/>
    <w:rsid w:val="0018161B"/>
    <w:rsid w:val="00181F78"/>
    <w:rsid w:val="001827FA"/>
    <w:rsid w:val="00185DE7"/>
    <w:rsid w:val="00185F5F"/>
    <w:rsid w:val="00187FBA"/>
    <w:rsid w:val="00190535"/>
    <w:rsid w:val="0019286F"/>
    <w:rsid w:val="001946AD"/>
    <w:rsid w:val="001954D2"/>
    <w:rsid w:val="0019712F"/>
    <w:rsid w:val="00197BDA"/>
    <w:rsid w:val="001A2080"/>
    <w:rsid w:val="001A4153"/>
    <w:rsid w:val="001A4B98"/>
    <w:rsid w:val="001A4CD8"/>
    <w:rsid w:val="001A6D0E"/>
    <w:rsid w:val="001A7D73"/>
    <w:rsid w:val="001A7DE7"/>
    <w:rsid w:val="001B123A"/>
    <w:rsid w:val="001B4839"/>
    <w:rsid w:val="001B4EE9"/>
    <w:rsid w:val="001B534E"/>
    <w:rsid w:val="001B57FD"/>
    <w:rsid w:val="001B5DF9"/>
    <w:rsid w:val="001B5EF0"/>
    <w:rsid w:val="001B60C9"/>
    <w:rsid w:val="001C0F8D"/>
    <w:rsid w:val="001C16C5"/>
    <w:rsid w:val="001C182B"/>
    <w:rsid w:val="001C1C4D"/>
    <w:rsid w:val="001C362D"/>
    <w:rsid w:val="001C39F4"/>
    <w:rsid w:val="001C4401"/>
    <w:rsid w:val="001C5661"/>
    <w:rsid w:val="001C7728"/>
    <w:rsid w:val="001D0602"/>
    <w:rsid w:val="001D06B4"/>
    <w:rsid w:val="001D0C5D"/>
    <w:rsid w:val="001D1A2D"/>
    <w:rsid w:val="001D3081"/>
    <w:rsid w:val="001D3B65"/>
    <w:rsid w:val="001D42FE"/>
    <w:rsid w:val="001D50E5"/>
    <w:rsid w:val="001D5F35"/>
    <w:rsid w:val="001D7574"/>
    <w:rsid w:val="001E0EB1"/>
    <w:rsid w:val="001E4ACD"/>
    <w:rsid w:val="001E4C04"/>
    <w:rsid w:val="001E4D69"/>
    <w:rsid w:val="001E686F"/>
    <w:rsid w:val="001E7933"/>
    <w:rsid w:val="001F2B54"/>
    <w:rsid w:val="001F392C"/>
    <w:rsid w:val="001F3E48"/>
    <w:rsid w:val="001F67DE"/>
    <w:rsid w:val="00200430"/>
    <w:rsid w:val="00200C4C"/>
    <w:rsid w:val="00202972"/>
    <w:rsid w:val="00205700"/>
    <w:rsid w:val="00207B02"/>
    <w:rsid w:val="0021244D"/>
    <w:rsid w:val="00214EDE"/>
    <w:rsid w:val="00216978"/>
    <w:rsid w:val="00220BB1"/>
    <w:rsid w:val="00220E91"/>
    <w:rsid w:val="0022128A"/>
    <w:rsid w:val="00226627"/>
    <w:rsid w:val="00232534"/>
    <w:rsid w:val="002335EC"/>
    <w:rsid w:val="00233918"/>
    <w:rsid w:val="00233955"/>
    <w:rsid w:val="00233D7A"/>
    <w:rsid w:val="002348E5"/>
    <w:rsid w:val="002366FA"/>
    <w:rsid w:val="00236E6F"/>
    <w:rsid w:val="0023721D"/>
    <w:rsid w:val="0024070D"/>
    <w:rsid w:val="0024183B"/>
    <w:rsid w:val="002424A8"/>
    <w:rsid w:val="002430D6"/>
    <w:rsid w:val="002430FD"/>
    <w:rsid w:val="002440A3"/>
    <w:rsid w:val="002450D7"/>
    <w:rsid w:val="00247629"/>
    <w:rsid w:val="002476C5"/>
    <w:rsid w:val="0025034A"/>
    <w:rsid w:val="00250958"/>
    <w:rsid w:val="00251B8D"/>
    <w:rsid w:val="002530D6"/>
    <w:rsid w:val="00255115"/>
    <w:rsid w:val="00255D4A"/>
    <w:rsid w:val="00256999"/>
    <w:rsid w:val="00257063"/>
    <w:rsid w:val="00260A37"/>
    <w:rsid w:val="00260BBB"/>
    <w:rsid w:val="0026437D"/>
    <w:rsid w:val="002655EF"/>
    <w:rsid w:val="002671E4"/>
    <w:rsid w:val="0026744A"/>
    <w:rsid w:val="00267C01"/>
    <w:rsid w:val="00270F40"/>
    <w:rsid w:val="00271C9C"/>
    <w:rsid w:val="0027374B"/>
    <w:rsid w:val="002749F8"/>
    <w:rsid w:val="002763C2"/>
    <w:rsid w:val="002776C2"/>
    <w:rsid w:val="002807A5"/>
    <w:rsid w:val="00282FB1"/>
    <w:rsid w:val="0028324C"/>
    <w:rsid w:val="0028772C"/>
    <w:rsid w:val="00287B77"/>
    <w:rsid w:val="0029339F"/>
    <w:rsid w:val="00293B76"/>
    <w:rsid w:val="00296760"/>
    <w:rsid w:val="002968C7"/>
    <w:rsid w:val="002A0040"/>
    <w:rsid w:val="002A0EBF"/>
    <w:rsid w:val="002A26D0"/>
    <w:rsid w:val="002A55FE"/>
    <w:rsid w:val="002A5637"/>
    <w:rsid w:val="002A6B67"/>
    <w:rsid w:val="002A76CB"/>
    <w:rsid w:val="002A7E61"/>
    <w:rsid w:val="002B0D00"/>
    <w:rsid w:val="002B3C01"/>
    <w:rsid w:val="002B5304"/>
    <w:rsid w:val="002B56CC"/>
    <w:rsid w:val="002C04A2"/>
    <w:rsid w:val="002C0B42"/>
    <w:rsid w:val="002C2278"/>
    <w:rsid w:val="002C617A"/>
    <w:rsid w:val="002C650A"/>
    <w:rsid w:val="002C7349"/>
    <w:rsid w:val="002D079B"/>
    <w:rsid w:val="002D2677"/>
    <w:rsid w:val="002D29ED"/>
    <w:rsid w:val="002D3077"/>
    <w:rsid w:val="002D3329"/>
    <w:rsid w:val="002D48CC"/>
    <w:rsid w:val="002D56CE"/>
    <w:rsid w:val="002D7D05"/>
    <w:rsid w:val="002E0380"/>
    <w:rsid w:val="002E124F"/>
    <w:rsid w:val="002E1442"/>
    <w:rsid w:val="002E4F2F"/>
    <w:rsid w:val="002E5148"/>
    <w:rsid w:val="002F0077"/>
    <w:rsid w:val="002F08DE"/>
    <w:rsid w:val="002F1DD7"/>
    <w:rsid w:val="002F224C"/>
    <w:rsid w:val="002F2D5D"/>
    <w:rsid w:val="002F3512"/>
    <w:rsid w:val="002F4B55"/>
    <w:rsid w:val="002F5298"/>
    <w:rsid w:val="002F718C"/>
    <w:rsid w:val="00300EAA"/>
    <w:rsid w:val="00301F50"/>
    <w:rsid w:val="00302262"/>
    <w:rsid w:val="00304266"/>
    <w:rsid w:val="00304344"/>
    <w:rsid w:val="003049A1"/>
    <w:rsid w:val="00304AF0"/>
    <w:rsid w:val="0030518A"/>
    <w:rsid w:val="00305B97"/>
    <w:rsid w:val="003069CB"/>
    <w:rsid w:val="00307359"/>
    <w:rsid w:val="00312210"/>
    <w:rsid w:val="003123AF"/>
    <w:rsid w:val="00312615"/>
    <w:rsid w:val="00312D94"/>
    <w:rsid w:val="0031327B"/>
    <w:rsid w:val="0031677A"/>
    <w:rsid w:val="003168C1"/>
    <w:rsid w:val="00317C88"/>
    <w:rsid w:val="00320287"/>
    <w:rsid w:val="00322AE5"/>
    <w:rsid w:val="00322D3E"/>
    <w:rsid w:val="0032518A"/>
    <w:rsid w:val="00325591"/>
    <w:rsid w:val="003300B4"/>
    <w:rsid w:val="0033091C"/>
    <w:rsid w:val="0033231F"/>
    <w:rsid w:val="00332491"/>
    <w:rsid w:val="0033266D"/>
    <w:rsid w:val="00333201"/>
    <w:rsid w:val="003336B4"/>
    <w:rsid w:val="00334467"/>
    <w:rsid w:val="00336180"/>
    <w:rsid w:val="00341933"/>
    <w:rsid w:val="0034412D"/>
    <w:rsid w:val="00344B99"/>
    <w:rsid w:val="00345123"/>
    <w:rsid w:val="003452BC"/>
    <w:rsid w:val="003458D2"/>
    <w:rsid w:val="00345A44"/>
    <w:rsid w:val="00346D27"/>
    <w:rsid w:val="00347291"/>
    <w:rsid w:val="003504A3"/>
    <w:rsid w:val="003506A7"/>
    <w:rsid w:val="00350F29"/>
    <w:rsid w:val="0035109E"/>
    <w:rsid w:val="0035113E"/>
    <w:rsid w:val="00352225"/>
    <w:rsid w:val="0035302E"/>
    <w:rsid w:val="00353621"/>
    <w:rsid w:val="003549C6"/>
    <w:rsid w:val="00360EDF"/>
    <w:rsid w:val="00361E65"/>
    <w:rsid w:val="0036218D"/>
    <w:rsid w:val="003626DC"/>
    <w:rsid w:val="0036274A"/>
    <w:rsid w:val="00362980"/>
    <w:rsid w:val="00364BE1"/>
    <w:rsid w:val="00366A6B"/>
    <w:rsid w:val="003672F6"/>
    <w:rsid w:val="00371F8B"/>
    <w:rsid w:val="00372DF3"/>
    <w:rsid w:val="0037331F"/>
    <w:rsid w:val="00374488"/>
    <w:rsid w:val="00374686"/>
    <w:rsid w:val="00374A8D"/>
    <w:rsid w:val="0037559F"/>
    <w:rsid w:val="00377061"/>
    <w:rsid w:val="00377934"/>
    <w:rsid w:val="00377CE0"/>
    <w:rsid w:val="003809D6"/>
    <w:rsid w:val="00381435"/>
    <w:rsid w:val="00382A09"/>
    <w:rsid w:val="00382FC7"/>
    <w:rsid w:val="003838E4"/>
    <w:rsid w:val="00383C55"/>
    <w:rsid w:val="003869CF"/>
    <w:rsid w:val="00387A07"/>
    <w:rsid w:val="00390721"/>
    <w:rsid w:val="00390863"/>
    <w:rsid w:val="00390E68"/>
    <w:rsid w:val="003911EC"/>
    <w:rsid w:val="00392ECA"/>
    <w:rsid w:val="003946EB"/>
    <w:rsid w:val="00394DC1"/>
    <w:rsid w:val="003956BB"/>
    <w:rsid w:val="0039617A"/>
    <w:rsid w:val="003961E0"/>
    <w:rsid w:val="003974E2"/>
    <w:rsid w:val="003A03A8"/>
    <w:rsid w:val="003A06A9"/>
    <w:rsid w:val="003A1BA4"/>
    <w:rsid w:val="003A20F1"/>
    <w:rsid w:val="003A3B1B"/>
    <w:rsid w:val="003A40A8"/>
    <w:rsid w:val="003A40B8"/>
    <w:rsid w:val="003A41BD"/>
    <w:rsid w:val="003A4C78"/>
    <w:rsid w:val="003A664C"/>
    <w:rsid w:val="003A6A76"/>
    <w:rsid w:val="003A6AF9"/>
    <w:rsid w:val="003A79E9"/>
    <w:rsid w:val="003B0E9E"/>
    <w:rsid w:val="003B365C"/>
    <w:rsid w:val="003B3AB5"/>
    <w:rsid w:val="003B454A"/>
    <w:rsid w:val="003B600B"/>
    <w:rsid w:val="003B6592"/>
    <w:rsid w:val="003B7C1E"/>
    <w:rsid w:val="003B7FC4"/>
    <w:rsid w:val="003C024D"/>
    <w:rsid w:val="003C0364"/>
    <w:rsid w:val="003C03AD"/>
    <w:rsid w:val="003C444F"/>
    <w:rsid w:val="003C5382"/>
    <w:rsid w:val="003C6354"/>
    <w:rsid w:val="003C6CCB"/>
    <w:rsid w:val="003C73F5"/>
    <w:rsid w:val="003D0B5C"/>
    <w:rsid w:val="003D0CB9"/>
    <w:rsid w:val="003D18BE"/>
    <w:rsid w:val="003D1AE5"/>
    <w:rsid w:val="003D2F89"/>
    <w:rsid w:val="003D44BF"/>
    <w:rsid w:val="003D5CC1"/>
    <w:rsid w:val="003D60FB"/>
    <w:rsid w:val="003D75FA"/>
    <w:rsid w:val="003D7E08"/>
    <w:rsid w:val="003E040A"/>
    <w:rsid w:val="003E086D"/>
    <w:rsid w:val="003E1511"/>
    <w:rsid w:val="003E16BD"/>
    <w:rsid w:val="003E31DB"/>
    <w:rsid w:val="003E499B"/>
    <w:rsid w:val="003E54A1"/>
    <w:rsid w:val="003E5EB4"/>
    <w:rsid w:val="003E62EA"/>
    <w:rsid w:val="003E6B14"/>
    <w:rsid w:val="003E6C78"/>
    <w:rsid w:val="003F1ACF"/>
    <w:rsid w:val="003F2322"/>
    <w:rsid w:val="003F4901"/>
    <w:rsid w:val="003F4C63"/>
    <w:rsid w:val="004019E1"/>
    <w:rsid w:val="00402641"/>
    <w:rsid w:val="00406C10"/>
    <w:rsid w:val="00407464"/>
    <w:rsid w:val="00407800"/>
    <w:rsid w:val="00407C66"/>
    <w:rsid w:val="0041062F"/>
    <w:rsid w:val="00410F0A"/>
    <w:rsid w:val="00411D5E"/>
    <w:rsid w:val="00411DE6"/>
    <w:rsid w:val="00412D9D"/>
    <w:rsid w:val="00412F40"/>
    <w:rsid w:val="0041308B"/>
    <w:rsid w:val="00415793"/>
    <w:rsid w:val="00416C1A"/>
    <w:rsid w:val="00416E4E"/>
    <w:rsid w:val="00417223"/>
    <w:rsid w:val="004202DA"/>
    <w:rsid w:val="00420C32"/>
    <w:rsid w:val="0042164D"/>
    <w:rsid w:val="00421902"/>
    <w:rsid w:val="00421BEC"/>
    <w:rsid w:val="00422E03"/>
    <w:rsid w:val="00423033"/>
    <w:rsid w:val="0042333B"/>
    <w:rsid w:val="00426DC1"/>
    <w:rsid w:val="00426E5B"/>
    <w:rsid w:val="00426F3E"/>
    <w:rsid w:val="0043014F"/>
    <w:rsid w:val="00432225"/>
    <w:rsid w:val="00434351"/>
    <w:rsid w:val="004359D8"/>
    <w:rsid w:val="00440D59"/>
    <w:rsid w:val="00445636"/>
    <w:rsid w:val="004456D8"/>
    <w:rsid w:val="004459F4"/>
    <w:rsid w:val="00445EBF"/>
    <w:rsid w:val="00446235"/>
    <w:rsid w:val="0044686D"/>
    <w:rsid w:val="004473ED"/>
    <w:rsid w:val="00451258"/>
    <w:rsid w:val="00453A23"/>
    <w:rsid w:val="00457313"/>
    <w:rsid w:val="0045754B"/>
    <w:rsid w:val="00457FBC"/>
    <w:rsid w:val="004616D0"/>
    <w:rsid w:val="0046212C"/>
    <w:rsid w:val="0046285C"/>
    <w:rsid w:val="00463C31"/>
    <w:rsid w:val="00464A81"/>
    <w:rsid w:val="00465791"/>
    <w:rsid w:val="00465C02"/>
    <w:rsid w:val="00466BC3"/>
    <w:rsid w:val="00467BBF"/>
    <w:rsid w:val="004701E4"/>
    <w:rsid w:val="004705DE"/>
    <w:rsid w:val="00473541"/>
    <w:rsid w:val="00473C78"/>
    <w:rsid w:val="0047459F"/>
    <w:rsid w:val="00474E4F"/>
    <w:rsid w:val="00475208"/>
    <w:rsid w:val="0047700B"/>
    <w:rsid w:val="004802BE"/>
    <w:rsid w:val="00480FA8"/>
    <w:rsid w:val="004822BB"/>
    <w:rsid w:val="00482986"/>
    <w:rsid w:val="00482DB5"/>
    <w:rsid w:val="004858ED"/>
    <w:rsid w:val="00486BFD"/>
    <w:rsid w:val="00487AD8"/>
    <w:rsid w:val="00487FFB"/>
    <w:rsid w:val="00490183"/>
    <w:rsid w:val="0049024C"/>
    <w:rsid w:val="00491A51"/>
    <w:rsid w:val="00493741"/>
    <w:rsid w:val="00493A22"/>
    <w:rsid w:val="0049533C"/>
    <w:rsid w:val="00496DF4"/>
    <w:rsid w:val="004A021C"/>
    <w:rsid w:val="004A2969"/>
    <w:rsid w:val="004A47F0"/>
    <w:rsid w:val="004A5A5C"/>
    <w:rsid w:val="004A7C4D"/>
    <w:rsid w:val="004B04DA"/>
    <w:rsid w:val="004B1420"/>
    <w:rsid w:val="004B168D"/>
    <w:rsid w:val="004B21AC"/>
    <w:rsid w:val="004B4DC8"/>
    <w:rsid w:val="004B4E83"/>
    <w:rsid w:val="004B4F92"/>
    <w:rsid w:val="004B61B3"/>
    <w:rsid w:val="004B794B"/>
    <w:rsid w:val="004C04FF"/>
    <w:rsid w:val="004C0E16"/>
    <w:rsid w:val="004C30B7"/>
    <w:rsid w:val="004C5B71"/>
    <w:rsid w:val="004C5D08"/>
    <w:rsid w:val="004C5D61"/>
    <w:rsid w:val="004C6BEB"/>
    <w:rsid w:val="004C6E41"/>
    <w:rsid w:val="004D1310"/>
    <w:rsid w:val="004D1621"/>
    <w:rsid w:val="004D3C07"/>
    <w:rsid w:val="004D5BDE"/>
    <w:rsid w:val="004D7485"/>
    <w:rsid w:val="004E0564"/>
    <w:rsid w:val="004E1A2C"/>
    <w:rsid w:val="004E1CDF"/>
    <w:rsid w:val="004E4F9C"/>
    <w:rsid w:val="004E5CBF"/>
    <w:rsid w:val="004E72BC"/>
    <w:rsid w:val="004F0C7D"/>
    <w:rsid w:val="004F0F20"/>
    <w:rsid w:val="004F1205"/>
    <w:rsid w:val="004F2022"/>
    <w:rsid w:val="004F2E9A"/>
    <w:rsid w:val="004F4533"/>
    <w:rsid w:val="004F4CF3"/>
    <w:rsid w:val="004F5DDE"/>
    <w:rsid w:val="004FE65D"/>
    <w:rsid w:val="00501C5B"/>
    <w:rsid w:val="00502219"/>
    <w:rsid w:val="00513B99"/>
    <w:rsid w:val="00514BA5"/>
    <w:rsid w:val="00514FB7"/>
    <w:rsid w:val="005159D1"/>
    <w:rsid w:val="00516DC3"/>
    <w:rsid w:val="00520420"/>
    <w:rsid w:val="00520A40"/>
    <w:rsid w:val="00521E9E"/>
    <w:rsid w:val="00522E33"/>
    <w:rsid w:val="005245F8"/>
    <w:rsid w:val="005248EF"/>
    <w:rsid w:val="00526EAF"/>
    <w:rsid w:val="00527E2B"/>
    <w:rsid w:val="00527E5D"/>
    <w:rsid w:val="00531A96"/>
    <w:rsid w:val="00536B8A"/>
    <w:rsid w:val="0053754E"/>
    <w:rsid w:val="00540069"/>
    <w:rsid w:val="00541AE9"/>
    <w:rsid w:val="00541B60"/>
    <w:rsid w:val="005439A6"/>
    <w:rsid w:val="00543CA0"/>
    <w:rsid w:val="00543E2D"/>
    <w:rsid w:val="00551BE5"/>
    <w:rsid w:val="005521B6"/>
    <w:rsid w:val="00552C2D"/>
    <w:rsid w:val="00554594"/>
    <w:rsid w:val="005566ED"/>
    <w:rsid w:val="005605FB"/>
    <w:rsid w:val="00561089"/>
    <w:rsid w:val="005630A2"/>
    <w:rsid w:val="005652FA"/>
    <w:rsid w:val="005659DB"/>
    <w:rsid w:val="005670E9"/>
    <w:rsid w:val="00567611"/>
    <w:rsid w:val="00570227"/>
    <w:rsid w:val="00570A93"/>
    <w:rsid w:val="00570E46"/>
    <w:rsid w:val="005710C1"/>
    <w:rsid w:val="00572083"/>
    <w:rsid w:val="00574103"/>
    <w:rsid w:val="00582798"/>
    <w:rsid w:val="005829CF"/>
    <w:rsid w:val="00585768"/>
    <w:rsid w:val="00585F42"/>
    <w:rsid w:val="0059014F"/>
    <w:rsid w:val="0059017D"/>
    <w:rsid w:val="00590B92"/>
    <w:rsid w:val="005938FC"/>
    <w:rsid w:val="00594B2D"/>
    <w:rsid w:val="005978C5"/>
    <w:rsid w:val="005A0043"/>
    <w:rsid w:val="005A0C82"/>
    <w:rsid w:val="005A13EC"/>
    <w:rsid w:val="005A2AFF"/>
    <w:rsid w:val="005A31F1"/>
    <w:rsid w:val="005A56B3"/>
    <w:rsid w:val="005A5B4A"/>
    <w:rsid w:val="005A6E33"/>
    <w:rsid w:val="005B0909"/>
    <w:rsid w:val="005B1FAC"/>
    <w:rsid w:val="005B25CF"/>
    <w:rsid w:val="005B3065"/>
    <w:rsid w:val="005B4C02"/>
    <w:rsid w:val="005B5F73"/>
    <w:rsid w:val="005C2024"/>
    <w:rsid w:val="005C351D"/>
    <w:rsid w:val="005C3796"/>
    <w:rsid w:val="005C388C"/>
    <w:rsid w:val="005C5372"/>
    <w:rsid w:val="005C5C21"/>
    <w:rsid w:val="005C6034"/>
    <w:rsid w:val="005D1A2F"/>
    <w:rsid w:val="005D36AA"/>
    <w:rsid w:val="005D4F86"/>
    <w:rsid w:val="005D52A9"/>
    <w:rsid w:val="005D58DD"/>
    <w:rsid w:val="005D595E"/>
    <w:rsid w:val="005D5FB0"/>
    <w:rsid w:val="005D6022"/>
    <w:rsid w:val="005E038D"/>
    <w:rsid w:val="005E310E"/>
    <w:rsid w:val="005E4A34"/>
    <w:rsid w:val="005E63B6"/>
    <w:rsid w:val="005E703B"/>
    <w:rsid w:val="005F23C7"/>
    <w:rsid w:val="005F2A50"/>
    <w:rsid w:val="005F35E7"/>
    <w:rsid w:val="005F3A1F"/>
    <w:rsid w:val="005F3AC0"/>
    <w:rsid w:val="005F55FF"/>
    <w:rsid w:val="0060086F"/>
    <w:rsid w:val="00602FD3"/>
    <w:rsid w:val="006030C6"/>
    <w:rsid w:val="00605FA7"/>
    <w:rsid w:val="00606958"/>
    <w:rsid w:val="00607775"/>
    <w:rsid w:val="0061025E"/>
    <w:rsid w:val="00610E10"/>
    <w:rsid w:val="006112A5"/>
    <w:rsid w:val="006113A2"/>
    <w:rsid w:val="00613877"/>
    <w:rsid w:val="0062083B"/>
    <w:rsid w:val="00620D56"/>
    <w:rsid w:val="00620F5B"/>
    <w:rsid w:val="00622DB7"/>
    <w:rsid w:val="00623F18"/>
    <w:rsid w:val="006244FF"/>
    <w:rsid w:val="006254D5"/>
    <w:rsid w:val="006255E6"/>
    <w:rsid w:val="006265BA"/>
    <w:rsid w:val="00630321"/>
    <w:rsid w:val="00635624"/>
    <w:rsid w:val="00636265"/>
    <w:rsid w:val="00640150"/>
    <w:rsid w:val="00641858"/>
    <w:rsid w:val="00641F31"/>
    <w:rsid w:val="0064231C"/>
    <w:rsid w:val="00642E25"/>
    <w:rsid w:val="00644A02"/>
    <w:rsid w:val="00644A83"/>
    <w:rsid w:val="00644BC6"/>
    <w:rsid w:val="00644EBD"/>
    <w:rsid w:val="006456E8"/>
    <w:rsid w:val="0064585F"/>
    <w:rsid w:val="00646D43"/>
    <w:rsid w:val="00650273"/>
    <w:rsid w:val="00650CCE"/>
    <w:rsid w:val="00652AAF"/>
    <w:rsid w:val="00652C25"/>
    <w:rsid w:val="0065329F"/>
    <w:rsid w:val="00660655"/>
    <w:rsid w:val="006628A2"/>
    <w:rsid w:val="00663405"/>
    <w:rsid w:val="00663ECA"/>
    <w:rsid w:val="00667937"/>
    <w:rsid w:val="00667A7B"/>
    <w:rsid w:val="00667FBC"/>
    <w:rsid w:val="006724EC"/>
    <w:rsid w:val="006731E9"/>
    <w:rsid w:val="00675F3A"/>
    <w:rsid w:val="006769B4"/>
    <w:rsid w:val="006775CE"/>
    <w:rsid w:val="00677A0C"/>
    <w:rsid w:val="0068108D"/>
    <w:rsid w:val="00681184"/>
    <w:rsid w:val="00681E88"/>
    <w:rsid w:val="00682BD9"/>
    <w:rsid w:val="00682E13"/>
    <w:rsid w:val="00683573"/>
    <w:rsid w:val="00684213"/>
    <w:rsid w:val="006849D9"/>
    <w:rsid w:val="0068511F"/>
    <w:rsid w:val="00686003"/>
    <w:rsid w:val="00686DF7"/>
    <w:rsid w:val="006874EE"/>
    <w:rsid w:val="00687F36"/>
    <w:rsid w:val="0069154F"/>
    <w:rsid w:val="00691FCD"/>
    <w:rsid w:val="00693D88"/>
    <w:rsid w:val="00697814"/>
    <w:rsid w:val="00697DD9"/>
    <w:rsid w:val="006A01B3"/>
    <w:rsid w:val="006A04AE"/>
    <w:rsid w:val="006A04C8"/>
    <w:rsid w:val="006A2271"/>
    <w:rsid w:val="006A23EE"/>
    <w:rsid w:val="006A46ED"/>
    <w:rsid w:val="006A608E"/>
    <w:rsid w:val="006A7E21"/>
    <w:rsid w:val="006A7F2B"/>
    <w:rsid w:val="006B161F"/>
    <w:rsid w:val="006B2C4D"/>
    <w:rsid w:val="006B3D49"/>
    <w:rsid w:val="006B4C07"/>
    <w:rsid w:val="006B6945"/>
    <w:rsid w:val="006B791D"/>
    <w:rsid w:val="006B7A9A"/>
    <w:rsid w:val="006C0923"/>
    <w:rsid w:val="006C14F9"/>
    <w:rsid w:val="006C1DAA"/>
    <w:rsid w:val="006C37BE"/>
    <w:rsid w:val="006C521D"/>
    <w:rsid w:val="006C5ADE"/>
    <w:rsid w:val="006C60A7"/>
    <w:rsid w:val="006C7B6F"/>
    <w:rsid w:val="006D0055"/>
    <w:rsid w:val="006D1C3A"/>
    <w:rsid w:val="006D4087"/>
    <w:rsid w:val="006D4104"/>
    <w:rsid w:val="006D62B9"/>
    <w:rsid w:val="006D6931"/>
    <w:rsid w:val="006E0164"/>
    <w:rsid w:val="006E15BD"/>
    <w:rsid w:val="006E29CA"/>
    <w:rsid w:val="006E4653"/>
    <w:rsid w:val="006E648C"/>
    <w:rsid w:val="006E6A50"/>
    <w:rsid w:val="006F0EBC"/>
    <w:rsid w:val="006F20BA"/>
    <w:rsid w:val="006F3002"/>
    <w:rsid w:val="006F3B49"/>
    <w:rsid w:val="006F51CF"/>
    <w:rsid w:val="006F627B"/>
    <w:rsid w:val="006F6313"/>
    <w:rsid w:val="006F72C2"/>
    <w:rsid w:val="006F79FD"/>
    <w:rsid w:val="007007FA"/>
    <w:rsid w:val="00701AFD"/>
    <w:rsid w:val="00703D9C"/>
    <w:rsid w:val="00704505"/>
    <w:rsid w:val="007045E2"/>
    <w:rsid w:val="00704D71"/>
    <w:rsid w:val="0070668A"/>
    <w:rsid w:val="00707B54"/>
    <w:rsid w:val="007109B9"/>
    <w:rsid w:val="00710D4D"/>
    <w:rsid w:val="00711516"/>
    <w:rsid w:val="0071210C"/>
    <w:rsid w:val="00712324"/>
    <w:rsid w:val="00713FCC"/>
    <w:rsid w:val="00715925"/>
    <w:rsid w:val="007165DB"/>
    <w:rsid w:val="00720EDF"/>
    <w:rsid w:val="00721619"/>
    <w:rsid w:val="00721E26"/>
    <w:rsid w:val="00722295"/>
    <w:rsid w:val="00726274"/>
    <w:rsid w:val="0072685F"/>
    <w:rsid w:val="00730381"/>
    <w:rsid w:val="007314E1"/>
    <w:rsid w:val="00733F21"/>
    <w:rsid w:val="0073504A"/>
    <w:rsid w:val="00736B9D"/>
    <w:rsid w:val="00736F33"/>
    <w:rsid w:val="00737901"/>
    <w:rsid w:val="007435A0"/>
    <w:rsid w:val="007435A6"/>
    <w:rsid w:val="0074435A"/>
    <w:rsid w:val="00744B2F"/>
    <w:rsid w:val="0074528B"/>
    <w:rsid w:val="00746B67"/>
    <w:rsid w:val="00751686"/>
    <w:rsid w:val="00751F00"/>
    <w:rsid w:val="0075211B"/>
    <w:rsid w:val="00752591"/>
    <w:rsid w:val="00752F89"/>
    <w:rsid w:val="00752FA7"/>
    <w:rsid w:val="0075377B"/>
    <w:rsid w:val="00755821"/>
    <w:rsid w:val="00761261"/>
    <w:rsid w:val="00762BD8"/>
    <w:rsid w:val="00764C19"/>
    <w:rsid w:val="0076502E"/>
    <w:rsid w:val="0076503C"/>
    <w:rsid w:val="007663B2"/>
    <w:rsid w:val="00766F11"/>
    <w:rsid w:val="007719C4"/>
    <w:rsid w:val="00772D35"/>
    <w:rsid w:val="00773CBA"/>
    <w:rsid w:val="00774310"/>
    <w:rsid w:val="0077439D"/>
    <w:rsid w:val="00774856"/>
    <w:rsid w:val="00774AE2"/>
    <w:rsid w:val="00775018"/>
    <w:rsid w:val="007751C2"/>
    <w:rsid w:val="007752ED"/>
    <w:rsid w:val="00775C60"/>
    <w:rsid w:val="00775F72"/>
    <w:rsid w:val="00776C12"/>
    <w:rsid w:val="00777D75"/>
    <w:rsid w:val="00782071"/>
    <w:rsid w:val="007826F7"/>
    <w:rsid w:val="00782840"/>
    <w:rsid w:val="0078288E"/>
    <w:rsid w:val="00784063"/>
    <w:rsid w:val="0078485F"/>
    <w:rsid w:val="00784992"/>
    <w:rsid w:val="00785440"/>
    <w:rsid w:val="00786D4E"/>
    <w:rsid w:val="00790E63"/>
    <w:rsid w:val="00794571"/>
    <w:rsid w:val="00795174"/>
    <w:rsid w:val="00795C76"/>
    <w:rsid w:val="00795C96"/>
    <w:rsid w:val="0079633E"/>
    <w:rsid w:val="00796AF0"/>
    <w:rsid w:val="007A0B7C"/>
    <w:rsid w:val="007A2358"/>
    <w:rsid w:val="007A31BA"/>
    <w:rsid w:val="007A4FB3"/>
    <w:rsid w:val="007A5E7F"/>
    <w:rsid w:val="007B2022"/>
    <w:rsid w:val="007B2CCE"/>
    <w:rsid w:val="007B4D2C"/>
    <w:rsid w:val="007B58FC"/>
    <w:rsid w:val="007B599A"/>
    <w:rsid w:val="007B61E2"/>
    <w:rsid w:val="007B6356"/>
    <w:rsid w:val="007C0C29"/>
    <w:rsid w:val="007C2A5D"/>
    <w:rsid w:val="007C59F8"/>
    <w:rsid w:val="007C745A"/>
    <w:rsid w:val="007D1BE3"/>
    <w:rsid w:val="007D4935"/>
    <w:rsid w:val="007D4A4B"/>
    <w:rsid w:val="007D5956"/>
    <w:rsid w:val="007D7380"/>
    <w:rsid w:val="007E0A0D"/>
    <w:rsid w:val="007E0B01"/>
    <w:rsid w:val="007E1FF0"/>
    <w:rsid w:val="007E4895"/>
    <w:rsid w:val="007E5521"/>
    <w:rsid w:val="007E7A2F"/>
    <w:rsid w:val="007F0930"/>
    <w:rsid w:val="007F0F05"/>
    <w:rsid w:val="007F144A"/>
    <w:rsid w:val="007F1766"/>
    <w:rsid w:val="007F2ED9"/>
    <w:rsid w:val="007F4B1D"/>
    <w:rsid w:val="007F5A46"/>
    <w:rsid w:val="007F7A72"/>
    <w:rsid w:val="00800833"/>
    <w:rsid w:val="00800A56"/>
    <w:rsid w:val="008047E1"/>
    <w:rsid w:val="008060CC"/>
    <w:rsid w:val="00807E5E"/>
    <w:rsid w:val="00807E5F"/>
    <w:rsid w:val="00810448"/>
    <w:rsid w:val="00810819"/>
    <w:rsid w:val="00812998"/>
    <w:rsid w:val="00812CCD"/>
    <w:rsid w:val="008135EE"/>
    <w:rsid w:val="008148FD"/>
    <w:rsid w:val="00816936"/>
    <w:rsid w:val="008206DA"/>
    <w:rsid w:val="0082227B"/>
    <w:rsid w:val="008232D8"/>
    <w:rsid w:val="0082477E"/>
    <w:rsid w:val="00826CCE"/>
    <w:rsid w:val="00827AFF"/>
    <w:rsid w:val="00830022"/>
    <w:rsid w:val="00830420"/>
    <w:rsid w:val="008343E9"/>
    <w:rsid w:val="00834B71"/>
    <w:rsid w:val="008351F1"/>
    <w:rsid w:val="0083753F"/>
    <w:rsid w:val="00840249"/>
    <w:rsid w:val="00840565"/>
    <w:rsid w:val="008419DC"/>
    <w:rsid w:val="00842659"/>
    <w:rsid w:val="008434CF"/>
    <w:rsid w:val="0084364B"/>
    <w:rsid w:val="008437D4"/>
    <w:rsid w:val="008449FC"/>
    <w:rsid w:val="00847C4F"/>
    <w:rsid w:val="00851463"/>
    <w:rsid w:val="008514FA"/>
    <w:rsid w:val="00851510"/>
    <w:rsid w:val="00855324"/>
    <w:rsid w:val="0085592F"/>
    <w:rsid w:val="00857596"/>
    <w:rsid w:val="008575B5"/>
    <w:rsid w:val="00857CCA"/>
    <w:rsid w:val="00857F2E"/>
    <w:rsid w:val="00864942"/>
    <w:rsid w:val="0086534C"/>
    <w:rsid w:val="00865EAF"/>
    <w:rsid w:val="0086643E"/>
    <w:rsid w:val="0086707B"/>
    <w:rsid w:val="00870DF2"/>
    <w:rsid w:val="00872C8E"/>
    <w:rsid w:val="008733C1"/>
    <w:rsid w:val="00873826"/>
    <w:rsid w:val="008800F4"/>
    <w:rsid w:val="00881A29"/>
    <w:rsid w:val="00882357"/>
    <w:rsid w:val="0088247A"/>
    <w:rsid w:val="00883D97"/>
    <w:rsid w:val="00887085"/>
    <w:rsid w:val="00892820"/>
    <w:rsid w:val="00895798"/>
    <w:rsid w:val="008960BB"/>
    <w:rsid w:val="008A0BF4"/>
    <w:rsid w:val="008A18B0"/>
    <w:rsid w:val="008A27EB"/>
    <w:rsid w:val="008A2AFC"/>
    <w:rsid w:val="008A2C90"/>
    <w:rsid w:val="008A2D22"/>
    <w:rsid w:val="008A2D6D"/>
    <w:rsid w:val="008A528E"/>
    <w:rsid w:val="008A5A26"/>
    <w:rsid w:val="008A6FB1"/>
    <w:rsid w:val="008A742F"/>
    <w:rsid w:val="008A7B07"/>
    <w:rsid w:val="008B072C"/>
    <w:rsid w:val="008B0BFE"/>
    <w:rsid w:val="008B1541"/>
    <w:rsid w:val="008B1691"/>
    <w:rsid w:val="008B405E"/>
    <w:rsid w:val="008B42E4"/>
    <w:rsid w:val="008B526A"/>
    <w:rsid w:val="008B6240"/>
    <w:rsid w:val="008B76D6"/>
    <w:rsid w:val="008B7894"/>
    <w:rsid w:val="008C0A03"/>
    <w:rsid w:val="008C2274"/>
    <w:rsid w:val="008C2E8F"/>
    <w:rsid w:val="008C3923"/>
    <w:rsid w:val="008C3CF4"/>
    <w:rsid w:val="008C63B5"/>
    <w:rsid w:val="008C70C3"/>
    <w:rsid w:val="008C7528"/>
    <w:rsid w:val="008D1E6C"/>
    <w:rsid w:val="008D3F96"/>
    <w:rsid w:val="008D4679"/>
    <w:rsid w:val="008D48B9"/>
    <w:rsid w:val="008D4907"/>
    <w:rsid w:val="008D6F07"/>
    <w:rsid w:val="008D70CE"/>
    <w:rsid w:val="008E1CA7"/>
    <w:rsid w:val="008E1EE0"/>
    <w:rsid w:val="008E1F45"/>
    <w:rsid w:val="008E2273"/>
    <w:rsid w:val="008E2660"/>
    <w:rsid w:val="008E3198"/>
    <w:rsid w:val="008E55CE"/>
    <w:rsid w:val="008F1438"/>
    <w:rsid w:val="008F5E10"/>
    <w:rsid w:val="008F6F57"/>
    <w:rsid w:val="008F7385"/>
    <w:rsid w:val="008F7EC8"/>
    <w:rsid w:val="0090053A"/>
    <w:rsid w:val="00901AF1"/>
    <w:rsid w:val="00902694"/>
    <w:rsid w:val="00903487"/>
    <w:rsid w:val="00904062"/>
    <w:rsid w:val="00904316"/>
    <w:rsid w:val="00905C01"/>
    <w:rsid w:val="00907C4A"/>
    <w:rsid w:val="0091047B"/>
    <w:rsid w:val="0091120A"/>
    <w:rsid w:val="009119F4"/>
    <w:rsid w:val="0091527A"/>
    <w:rsid w:val="00915F57"/>
    <w:rsid w:val="00916379"/>
    <w:rsid w:val="00917A2A"/>
    <w:rsid w:val="0092154D"/>
    <w:rsid w:val="009218DC"/>
    <w:rsid w:val="0092223D"/>
    <w:rsid w:val="009228B3"/>
    <w:rsid w:val="00923956"/>
    <w:rsid w:val="00923F5D"/>
    <w:rsid w:val="00924198"/>
    <w:rsid w:val="009246AD"/>
    <w:rsid w:val="00924E46"/>
    <w:rsid w:val="009259D9"/>
    <w:rsid w:val="0092785A"/>
    <w:rsid w:val="00927AC7"/>
    <w:rsid w:val="009304F6"/>
    <w:rsid w:val="00935189"/>
    <w:rsid w:val="00935C31"/>
    <w:rsid w:val="00940184"/>
    <w:rsid w:val="00940632"/>
    <w:rsid w:val="00941BF3"/>
    <w:rsid w:val="0094255E"/>
    <w:rsid w:val="00942960"/>
    <w:rsid w:val="00943674"/>
    <w:rsid w:val="0094463A"/>
    <w:rsid w:val="0094534C"/>
    <w:rsid w:val="00945542"/>
    <w:rsid w:val="009460D2"/>
    <w:rsid w:val="00946173"/>
    <w:rsid w:val="00947F8F"/>
    <w:rsid w:val="0095007B"/>
    <w:rsid w:val="00950B4A"/>
    <w:rsid w:val="00951C0A"/>
    <w:rsid w:val="00953A01"/>
    <w:rsid w:val="00953E61"/>
    <w:rsid w:val="0095486B"/>
    <w:rsid w:val="00955187"/>
    <w:rsid w:val="009557DF"/>
    <w:rsid w:val="00956BA0"/>
    <w:rsid w:val="00960542"/>
    <w:rsid w:val="009616EC"/>
    <w:rsid w:val="00962078"/>
    <w:rsid w:val="00963550"/>
    <w:rsid w:val="009635BB"/>
    <w:rsid w:val="009647ED"/>
    <w:rsid w:val="00965050"/>
    <w:rsid w:val="00965B44"/>
    <w:rsid w:val="0096651F"/>
    <w:rsid w:val="00966C3B"/>
    <w:rsid w:val="009705CF"/>
    <w:rsid w:val="00970CF3"/>
    <w:rsid w:val="00972759"/>
    <w:rsid w:val="00972E6D"/>
    <w:rsid w:val="0097758B"/>
    <w:rsid w:val="00977C7C"/>
    <w:rsid w:val="00982A20"/>
    <w:rsid w:val="009833DB"/>
    <w:rsid w:val="00984578"/>
    <w:rsid w:val="009847BA"/>
    <w:rsid w:val="0098500E"/>
    <w:rsid w:val="0098573E"/>
    <w:rsid w:val="00986552"/>
    <w:rsid w:val="009869A2"/>
    <w:rsid w:val="00991166"/>
    <w:rsid w:val="009929BB"/>
    <w:rsid w:val="00993F41"/>
    <w:rsid w:val="00994A41"/>
    <w:rsid w:val="00995C8A"/>
    <w:rsid w:val="00995EDE"/>
    <w:rsid w:val="00997450"/>
    <w:rsid w:val="00997AA4"/>
    <w:rsid w:val="009A1481"/>
    <w:rsid w:val="009A1FBF"/>
    <w:rsid w:val="009A2679"/>
    <w:rsid w:val="009A2870"/>
    <w:rsid w:val="009A2C72"/>
    <w:rsid w:val="009A4819"/>
    <w:rsid w:val="009A5202"/>
    <w:rsid w:val="009A6126"/>
    <w:rsid w:val="009A69B3"/>
    <w:rsid w:val="009A7B13"/>
    <w:rsid w:val="009B1DCC"/>
    <w:rsid w:val="009B24DC"/>
    <w:rsid w:val="009B3DAB"/>
    <w:rsid w:val="009B3F5F"/>
    <w:rsid w:val="009B3FE3"/>
    <w:rsid w:val="009B5EFF"/>
    <w:rsid w:val="009B6D48"/>
    <w:rsid w:val="009B7231"/>
    <w:rsid w:val="009B726C"/>
    <w:rsid w:val="009C0050"/>
    <w:rsid w:val="009C039F"/>
    <w:rsid w:val="009C0C62"/>
    <w:rsid w:val="009C1C27"/>
    <w:rsid w:val="009C2A51"/>
    <w:rsid w:val="009C4257"/>
    <w:rsid w:val="009C4EB7"/>
    <w:rsid w:val="009C6C8A"/>
    <w:rsid w:val="009C6DC6"/>
    <w:rsid w:val="009D163B"/>
    <w:rsid w:val="009D16AA"/>
    <w:rsid w:val="009D263B"/>
    <w:rsid w:val="009D39C0"/>
    <w:rsid w:val="009D5493"/>
    <w:rsid w:val="009D7063"/>
    <w:rsid w:val="009D70CA"/>
    <w:rsid w:val="009E0264"/>
    <w:rsid w:val="009E03A9"/>
    <w:rsid w:val="009E0A91"/>
    <w:rsid w:val="009E11E0"/>
    <w:rsid w:val="009E13FF"/>
    <w:rsid w:val="009E1E4D"/>
    <w:rsid w:val="009E2528"/>
    <w:rsid w:val="009E29DD"/>
    <w:rsid w:val="009E3FB8"/>
    <w:rsid w:val="009E4356"/>
    <w:rsid w:val="009E4C72"/>
    <w:rsid w:val="009E541E"/>
    <w:rsid w:val="009F02B5"/>
    <w:rsid w:val="009F0581"/>
    <w:rsid w:val="009F0E02"/>
    <w:rsid w:val="009F1297"/>
    <w:rsid w:val="009F3EC3"/>
    <w:rsid w:val="009F6081"/>
    <w:rsid w:val="009F6CA6"/>
    <w:rsid w:val="00A023EA"/>
    <w:rsid w:val="00A03764"/>
    <w:rsid w:val="00A0412D"/>
    <w:rsid w:val="00A055E8"/>
    <w:rsid w:val="00A06B47"/>
    <w:rsid w:val="00A116C6"/>
    <w:rsid w:val="00A118FF"/>
    <w:rsid w:val="00A11F66"/>
    <w:rsid w:val="00A1237F"/>
    <w:rsid w:val="00A12900"/>
    <w:rsid w:val="00A132E7"/>
    <w:rsid w:val="00A1434E"/>
    <w:rsid w:val="00A14841"/>
    <w:rsid w:val="00A14A5A"/>
    <w:rsid w:val="00A14E22"/>
    <w:rsid w:val="00A15049"/>
    <w:rsid w:val="00A164A5"/>
    <w:rsid w:val="00A172DE"/>
    <w:rsid w:val="00A21DF1"/>
    <w:rsid w:val="00A21E96"/>
    <w:rsid w:val="00A24C13"/>
    <w:rsid w:val="00A2500F"/>
    <w:rsid w:val="00A25151"/>
    <w:rsid w:val="00A271D0"/>
    <w:rsid w:val="00A27EFB"/>
    <w:rsid w:val="00A31000"/>
    <w:rsid w:val="00A31470"/>
    <w:rsid w:val="00A3181D"/>
    <w:rsid w:val="00A33606"/>
    <w:rsid w:val="00A340D3"/>
    <w:rsid w:val="00A3573F"/>
    <w:rsid w:val="00A35A8B"/>
    <w:rsid w:val="00A362E3"/>
    <w:rsid w:val="00A36648"/>
    <w:rsid w:val="00A3792D"/>
    <w:rsid w:val="00A37DAE"/>
    <w:rsid w:val="00A407C1"/>
    <w:rsid w:val="00A409F5"/>
    <w:rsid w:val="00A41354"/>
    <w:rsid w:val="00A41A5F"/>
    <w:rsid w:val="00A41E9A"/>
    <w:rsid w:val="00A42088"/>
    <w:rsid w:val="00A426D6"/>
    <w:rsid w:val="00A42904"/>
    <w:rsid w:val="00A42A29"/>
    <w:rsid w:val="00A44FF9"/>
    <w:rsid w:val="00A45C80"/>
    <w:rsid w:val="00A45D44"/>
    <w:rsid w:val="00A46ADC"/>
    <w:rsid w:val="00A476AA"/>
    <w:rsid w:val="00A479B7"/>
    <w:rsid w:val="00A501BF"/>
    <w:rsid w:val="00A50A3C"/>
    <w:rsid w:val="00A50ED4"/>
    <w:rsid w:val="00A5347C"/>
    <w:rsid w:val="00A5385F"/>
    <w:rsid w:val="00A55C53"/>
    <w:rsid w:val="00A56273"/>
    <w:rsid w:val="00A6007D"/>
    <w:rsid w:val="00A61C85"/>
    <w:rsid w:val="00A62228"/>
    <w:rsid w:val="00A62586"/>
    <w:rsid w:val="00A65501"/>
    <w:rsid w:val="00A65CB0"/>
    <w:rsid w:val="00A70A0D"/>
    <w:rsid w:val="00A72FD3"/>
    <w:rsid w:val="00A7352D"/>
    <w:rsid w:val="00A7521A"/>
    <w:rsid w:val="00A75870"/>
    <w:rsid w:val="00A76F90"/>
    <w:rsid w:val="00A80048"/>
    <w:rsid w:val="00A8007A"/>
    <w:rsid w:val="00A81784"/>
    <w:rsid w:val="00A83C40"/>
    <w:rsid w:val="00A85ACC"/>
    <w:rsid w:val="00A8733D"/>
    <w:rsid w:val="00A87954"/>
    <w:rsid w:val="00A87F10"/>
    <w:rsid w:val="00A91C90"/>
    <w:rsid w:val="00A92326"/>
    <w:rsid w:val="00A9332F"/>
    <w:rsid w:val="00A94038"/>
    <w:rsid w:val="00A95572"/>
    <w:rsid w:val="00A97810"/>
    <w:rsid w:val="00AA0AFE"/>
    <w:rsid w:val="00AA0D40"/>
    <w:rsid w:val="00AA13E8"/>
    <w:rsid w:val="00AA21CF"/>
    <w:rsid w:val="00AA23C9"/>
    <w:rsid w:val="00AA35E8"/>
    <w:rsid w:val="00AA400D"/>
    <w:rsid w:val="00AA4143"/>
    <w:rsid w:val="00AA5D8C"/>
    <w:rsid w:val="00AA74FA"/>
    <w:rsid w:val="00AA7768"/>
    <w:rsid w:val="00AB1345"/>
    <w:rsid w:val="00AB1622"/>
    <w:rsid w:val="00AB2406"/>
    <w:rsid w:val="00AB2C49"/>
    <w:rsid w:val="00AB61EA"/>
    <w:rsid w:val="00AB62CC"/>
    <w:rsid w:val="00AB76B6"/>
    <w:rsid w:val="00AB7F76"/>
    <w:rsid w:val="00AC03C5"/>
    <w:rsid w:val="00AC2502"/>
    <w:rsid w:val="00AC34F0"/>
    <w:rsid w:val="00AC3BF8"/>
    <w:rsid w:val="00AC55DF"/>
    <w:rsid w:val="00AC6820"/>
    <w:rsid w:val="00AC7310"/>
    <w:rsid w:val="00AC74E1"/>
    <w:rsid w:val="00AD1B17"/>
    <w:rsid w:val="00AD1BB2"/>
    <w:rsid w:val="00AD4171"/>
    <w:rsid w:val="00AD45B8"/>
    <w:rsid w:val="00AD5611"/>
    <w:rsid w:val="00AD59FF"/>
    <w:rsid w:val="00AE000D"/>
    <w:rsid w:val="00AE1D91"/>
    <w:rsid w:val="00AE2373"/>
    <w:rsid w:val="00AE2C04"/>
    <w:rsid w:val="00AE3EF3"/>
    <w:rsid w:val="00AE4E78"/>
    <w:rsid w:val="00AE53DA"/>
    <w:rsid w:val="00AE5A22"/>
    <w:rsid w:val="00AE78D9"/>
    <w:rsid w:val="00AE7A72"/>
    <w:rsid w:val="00AE7B3B"/>
    <w:rsid w:val="00AF1A61"/>
    <w:rsid w:val="00AF227F"/>
    <w:rsid w:val="00AF3411"/>
    <w:rsid w:val="00AF4451"/>
    <w:rsid w:val="00AF5E69"/>
    <w:rsid w:val="00AF6CA6"/>
    <w:rsid w:val="00B00AB1"/>
    <w:rsid w:val="00B017AC"/>
    <w:rsid w:val="00B01C0F"/>
    <w:rsid w:val="00B03878"/>
    <w:rsid w:val="00B103E5"/>
    <w:rsid w:val="00B11ECD"/>
    <w:rsid w:val="00B12DC6"/>
    <w:rsid w:val="00B13808"/>
    <w:rsid w:val="00B13961"/>
    <w:rsid w:val="00B14137"/>
    <w:rsid w:val="00B1516C"/>
    <w:rsid w:val="00B1594E"/>
    <w:rsid w:val="00B15A9B"/>
    <w:rsid w:val="00B1660A"/>
    <w:rsid w:val="00B225D7"/>
    <w:rsid w:val="00B250CB"/>
    <w:rsid w:val="00B25331"/>
    <w:rsid w:val="00B27E4A"/>
    <w:rsid w:val="00B30B4E"/>
    <w:rsid w:val="00B32B04"/>
    <w:rsid w:val="00B3715F"/>
    <w:rsid w:val="00B408B4"/>
    <w:rsid w:val="00B40AA1"/>
    <w:rsid w:val="00B4182A"/>
    <w:rsid w:val="00B430C1"/>
    <w:rsid w:val="00B432DB"/>
    <w:rsid w:val="00B43A72"/>
    <w:rsid w:val="00B4401F"/>
    <w:rsid w:val="00B46197"/>
    <w:rsid w:val="00B4639E"/>
    <w:rsid w:val="00B52186"/>
    <w:rsid w:val="00B5247B"/>
    <w:rsid w:val="00B525A9"/>
    <w:rsid w:val="00B52CD2"/>
    <w:rsid w:val="00B53471"/>
    <w:rsid w:val="00B53A04"/>
    <w:rsid w:val="00B53C21"/>
    <w:rsid w:val="00B551AB"/>
    <w:rsid w:val="00B566D7"/>
    <w:rsid w:val="00B57A28"/>
    <w:rsid w:val="00B6088C"/>
    <w:rsid w:val="00B612B3"/>
    <w:rsid w:val="00B6210E"/>
    <w:rsid w:val="00B6237A"/>
    <w:rsid w:val="00B6337E"/>
    <w:rsid w:val="00B64076"/>
    <w:rsid w:val="00B64305"/>
    <w:rsid w:val="00B644C8"/>
    <w:rsid w:val="00B6474F"/>
    <w:rsid w:val="00B65818"/>
    <w:rsid w:val="00B70A43"/>
    <w:rsid w:val="00B70B43"/>
    <w:rsid w:val="00B71A1B"/>
    <w:rsid w:val="00B723B5"/>
    <w:rsid w:val="00B724C2"/>
    <w:rsid w:val="00B739DE"/>
    <w:rsid w:val="00B74BF3"/>
    <w:rsid w:val="00B7609C"/>
    <w:rsid w:val="00B7724F"/>
    <w:rsid w:val="00B77B0D"/>
    <w:rsid w:val="00B835E4"/>
    <w:rsid w:val="00B840F8"/>
    <w:rsid w:val="00B93B69"/>
    <w:rsid w:val="00B95AC4"/>
    <w:rsid w:val="00B95F22"/>
    <w:rsid w:val="00BA081D"/>
    <w:rsid w:val="00BA0E93"/>
    <w:rsid w:val="00BA20B0"/>
    <w:rsid w:val="00BA3EC3"/>
    <w:rsid w:val="00BA5150"/>
    <w:rsid w:val="00BA6824"/>
    <w:rsid w:val="00BB035F"/>
    <w:rsid w:val="00BB134F"/>
    <w:rsid w:val="00BB183C"/>
    <w:rsid w:val="00BB1DC4"/>
    <w:rsid w:val="00BB4F61"/>
    <w:rsid w:val="00BB508F"/>
    <w:rsid w:val="00BB5757"/>
    <w:rsid w:val="00BB664B"/>
    <w:rsid w:val="00BB757D"/>
    <w:rsid w:val="00BB7F9E"/>
    <w:rsid w:val="00BC1FAE"/>
    <w:rsid w:val="00BC3180"/>
    <w:rsid w:val="00BC322C"/>
    <w:rsid w:val="00BC368C"/>
    <w:rsid w:val="00BC73A4"/>
    <w:rsid w:val="00BD155E"/>
    <w:rsid w:val="00BD16F2"/>
    <w:rsid w:val="00BD25EE"/>
    <w:rsid w:val="00BD3548"/>
    <w:rsid w:val="00BD3F9A"/>
    <w:rsid w:val="00BD5452"/>
    <w:rsid w:val="00BD62F1"/>
    <w:rsid w:val="00BD6B6E"/>
    <w:rsid w:val="00BD7FF5"/>
    <w:rsid w:val="00BE034D"/>
    <w:rsid w:val="00BE24DF"/>
    <w:rsid w:val="00BE262F"/>
    <w:rsid w:val="00BE3228"/>
    <w:rsid w:val="00BE584A"/>
    <w:rsid w:val="00BE7C57"/>
    <w:rsid w:val="00BF1293"/>
    <w:rsid w:val="00BF283F"/>
    <w:rsid w:val="00BF306B"/>
    <w:rsid w:val="00BF42F7"/>
    <w:rsid w:val="00BF4C3E"/>
    <w:rsid w:val="00BF512B"/>
    <w:rsid w:val="00BF615F"/>
    <w:rsid w:val="00BF7154"/>
    <w:rsid w:val="00BF7EA8"/>
    <w:rsid w:val="00C00DFB"/>
    <w:rsid w:val="00C02C17"/>
    <w:rsid w:val="00C03705"/>
    <w:rsid w:val="00C0379B"/>
    <w:rsid w:val="00C05069"/>
    <w:rsid w:val="00C069D6"/>
    <w:rsid w:val="00C0714B"/>
    <w:rsid w:val="00C10191"/>
    <w:rsid w:val="00C10B4C"/>
    <w:rsid w:val="00C1115C"/>
    <w:rsid w:val="00C133F3"/>
    <w:rsid w:val="00C13C7A"/>
    <w:rsid w:val="00C15A57"/>
    <w:rsid w:val="00C16013"/>
    <w:rsid w:val="00C1632E"/>
    <w:rsid w:val="00C16332"/>
    <w:rsid w:val="00C174C8"/>
    <w:rsid w:val="00C17FF7"/>
    <w:rsid w:val="00C21543"/>
    <w:rsid w:val="00C21EB2"/>
    <w:rsid w:val="00C220CC"/>
    <w:rsid w:val="00C22707"/>
    <w:rsid w:val="00C24B95"/>
    <w:rsid w:val="00C24BE7"/>
    <w:rsid w:val="00C25A15"/>
    <w:rsid w:val="00C26240"/>
    <w:rsid w:val="00C26945"/>
    <w:rsid w:val="00C26F22"/>
    <w:rsid w:val="00C2750D"/>
    <w:rsid w:val="00C27B04"/>
    <w:rsid w:val="00C345D3"/>
    <w:rsid w:val="00C349C9"/>
    <w:rsid w:val="00C35610"/>
    <w:rsid w:val="00C37BA5"/>
    <w:rsid w:val="00C42121"/>
    <w:rsid w:val="00C43632"/>
    <w:rsid w:val="00C44849"/>
    <w:rsid w:val="00C44EEC"/>
    <w:rsid w:val="00C4686B"/>
    <w:rsid w:val="00C511F2"/>
    <w:rsid w:val="00C52A32"/>
    <w:rsid w:val="00C53D5E"/>
    <w:rsid w:val="00C55990"/>
    <w:rsid w:val="00C56E6B"/>
    <w:rsid w:val="00C575C3"/>
    <w:rsid w:val="00C60F2D"/>
    <w:rsid w:val="00C61B3B"/>
    <w:rsid w:val="00C61E41"/>
    <w:rsid w:val="00C622B0"/>
    <w:rsid w:val="00C632E2"/>
    <w:rsid w:val="00C645E2"/>
    <w:rsid w:val="00C65426"/>
    <w:rsid w:val="00C65BC5"/>
    <w:rsid w:val="00C672F0"/>
    <w:rsid w:val="00C7103A"/>
    <w:rsid w:val="00C73400"/>
    <w:rsid w:val="00C74524"/>
    <w:rsid w:val="00C751F1"/>
    <w:rsid w:val="00C76571"/>
    <w:rsid w:val="00C76E90"/>
    <w:rsid w:val="00C82607"/>
    <w:rsid w:val="00C83D26"/>
    <w:rsid w:val="00C84A64"/>
    <w:rsid w:val="00C853DA"/>
    <w:rsid w:val="00C8630F"/>
    <w:rsid w:val="00C867BC"/>
    <w:rsid w:val="00C86A0C"/>
    <w:rsid w:val="00C8721E"/>
    <w:rsid w:val="00C87665"/>
    <w:rsid w:val="00C90077"/>
    <w:rsid w:val="00C905D9"/>
    <w:rsid w:val="00C908AD"/>
    <w:rsid w:val="00C937F3"/>
    <w:rsid w:val="00C93C09"/>
    <w:rsid w:val="00C945A2"/>
    <w:rsid w:val="00C94ADF"/>
    <w:rsid w:val="00C95335"/>
    <w:rsid w:val="00CA1BD2"/>
    <w:rsid w:val="00CA3D60"/>
    <w:rsid w:val="00CA4837"/>
    <w:rsid w:val="00CA5392"/>
    <w:rsid w:val="00CA62B1"/>
    <w:rsid w:val="00CA7827"/>
    <w:rsid w:val="00CA7A83"/>
    <w:rsid w:val="00CB0DFB"/>
    <w:rsid w:val="00CB0E80"/>
    <w:rsid w:val="00CB11E7"/>
    <w:rsid w:val="00CB615B"/>
    <w:rsid w:val="00CB626C"/>
    <w:rsid w:val="00CB755A"/>
    <w:rsid w:val="00CB7886"/>
    <w:rsid w:val="00CB7931"/>
    <w:rsid w:val="00CC29B5"/>
    <w:rsid w:val="00CC36AC"/>
    <w:rsid w:val="00CD00C0"/>
    <w:rsid w:val="00CD0A04"/>
    <w:rsid w:val="00CD0C74"/>
    <w:rsid w:val="00CD144E"/>
    <w:rsid w:val="00CD1E9E"/>
    <w:rsid w:val="00CD310C"/>
    <w:rsid w:val="00CD359C"/>
    <w:rsid w:val="00CD4525"/>
    <w:rsid w:val="00CD68B1"/>
    <w:rsid w:val="00CD6D05"/>
    <w:rsid w:val="00CD7D71"/>
    <w:rsid w:val="00CD7F29"/>
    <w:rsid w:val="00CE07D8"/>
    <w:rsid w:val="00CE0FBB"/>
    <w:rsid w:val="00CE36DE"/>
    <w:rsid w:val="00CE462E"/>
    <w:rsid w:val="00CE470C"/>
    <w:rsid w:val="00CE5406"/>
    <w:rsid w:val="00CE588A"/>
    <w:rsid w:val="00CE6B3A"/>
    <w:rsid w:val="00CE70F5"/>
    <w:rsid w:val="00CE7139"/>
    <w:rsid w:val="00CF02DA"/>
    <w:rsid w:val="00CF3503"/>
    <w:rsid w:val="00CF5A74"/>
    <w:rsid w:val="00CF7746"/>
    <w:rsid w:val="00D00351"/>
    <w:rsid w:val="00D0036A"/>
    <w:rsid w:val="00D00801"/>
    <w:rsid w:val="00D025F0"/>
    <w:rsid w:val="00D0327C"/>
    <w:rsid w:val="00D071DE"/>
    <w:rsid w:val="00D07482"/>
    <w:rsid w:val="00D07A40"/>
    <w:rsid w:val="00D10EE4"/>
    <w:rsid w:val="00D12F01"/>
    <w:rsid w:val="00D13B84"/>
    <w:rsid w:val="00D148C8"/>
    <w:rsid w:val="00D14986"/>
    <w:rsid w:val="00D15780"/>
    <w:rsid w:val="00D1655C"/>
    <w:rsid w:val="00D1709E"/>
    <w:rsid w:val="00D17AE9"/>
    <w:rsid w:val="00D2006E"/>
    <w:rsid w:val="00D20AFC"/>
    <w:rsid w:val="00D217F2"/>
    <w:rsid w:val="00D22C21"/>
    <w:rsid w:val="00D23644"/>
    <w:rsid w:val="00D23DAC"/>
    <w:rsid w:val="00D259D4"/>
    <w:rsid w:val="00D26910"/>
    <w:rsid w:val="00D27830"/>
    <w:rsid w:val="00D3090D"/>
    <w:rsid w:val="00D33D9C"/>
    <w:rsid w:val="00D342DA"/>
    <w:rsid w:val="00D35B37"/>
    <w:rsid w:val="00D369C4"/>
    <w:rsid w:val="00D36B0E"/>
    <w:rsid w:val="00D37390"/>
    <w:rsid w:val="00D44CC5"/>
    <w:rsid w:val="00D46E34"/>
    <w:rsid w:val="00D4770F"/>
    <w:rsid w:val="00D47BD3"/>
    <w:rsid w:val="00D47FB7"/>
    <w:rsid w:val="00D52B24"/>
    <w:rsid w:val="00D54EE5"/>
    <w:rsid w:val="00D57C15"/>
    <w:rsid w:val="00D605BE"/>
    <w:rsid w:val="00D6179D"/>
    <w:rsid w:val="00D61AB8"/>
    <w:rsid w:val="00D6263E"/>
    <w:rsid w:val="00D62D01"/>
    <w:rsid w:val="00D63C03"/>
    <w:rsid w:val="00D641EB"/>
    <w:rsid w:val="00D667F4"/>
    <w:rsid w:val="00D674AD"/>
    <w:rsid w:val="00D7144C"/>
    <w:rsid w:val="00D71951"/>
    <w:rsid w:val="00D73579"/>
    <w:rsid w:val="00D735E0"/>
    <w:rsid w:val="00D73FA8"/>
    <w:rsid w:val="00D7417E"/>
    <w:rsid w:val="00D76B6F"/>
    <w:rsid w:val="00D83D6D"/>
    <w:rsid w:val="00D84B46"/>
    <w:rsid w:val="00D84B5B"/>
    <w:rsid w:val="00D86077"/>
    <w:rsid w:val="00D860B2"/>
    <w:rsid w:val="00D908BA"/>
    <w:rsid w:val="00D91A41"/>
    <w:rsid w:val="00D91BF1"/>
    <w:rsid w:val="00D94212"/>
    <w:rsid w:val="00D94729"/>
    <w:rsid w:val="00D97C36"/>
    <w:rsid w:val="00DA0FF2"/>
    <w:rsid w:val="00DA1C8E"/>
    <w:rsid w:val="00DA35DA"/>
    <w:rsid w:val="00DA4222"/>
    <w:rsid w:val="00DA5B8D"/>
    <w:rsid w:val="00DA5E3A"/>
    <w:rsid w:val="00DA62EB"/>
    <w:rsid w:val="00DA67E7"/>
    <w:rsid w:val="00DA7F3F"/>
    <w:rsid w:val="00DA7FF9"/>
    <w:rsid w:val="00DB06C6"/>
    <w:rsid w:val="00DB0CED"/>
    <w:rsid w:val="00DB1368"/>
    <w:rsid w:val="00DB4BCE"/>
    <w:rsid w:val="00DB4F3A"/>
    <w:rsid w:val="00DB55CA"/>
    <w:rsid w:val="00DB63DC"/>
    <w:rsid w:val="00DB6E69"/>
    <w:rsid w:val="00DB74D5"/>
    <w:rsid w:val="00DB78CB"/>
    <w:rsid w:val="00DB7B9C"/>
    <w:rsid w:val="00DC0861"/>
    <w:rsid w:val="00DC5066"/>
    <w:rsid w:val="00DC55BB"/>
    <w:rsid w:val="00DC5AA6"/>
    <w:rsid w:val="00DC683A"/>
    <w:rsid w:val="00DD0AC8"/>
    <w:rsid w:val="00DD1857"/>
    <w:rsid w:val="00DD4844"/>
    <w:rsid w:val="00DD4AF9"/>
    <w:rsid w:val="00DD60F6"/>
    <w:rsid w:val="00DD6EA1"/>
    <w:rsid w:val="00DE076B"/>
    <w:rsid w:val="00DE2603"/>
    <w:rsid w:val="00DE5695"/>
    <w:rsid w:val="00DF0116"/>
    <w:rsid w:val="00DF0C4A"/>
    <w:rsid w:val="00DF1921"/>
    <w:rsid w:val="00DF27B8"/>
    <w:rsid w:val="00DF503C"/>
    <w:rsid w:val="00DF715E"/>
    <w:rsid w:val="00E00924"/>
    <w:rsid w:val="00E00E72"/>
    <w:rsid w:val="00E00F7F"/>
    <w:rsid w:val="00E01166"/>
    <w:rsid w:val="00E01C40"/>
    <w:rsid w:val="00E0231A"/>
    <w:rsid w:val="00E023EB"/>
    <w:rsid w:val="00E03805"/>
    <w:rsid w:val="00E03EF9"/>
    <w:rsid w:val="00E04A90"/>
    <w:rsid w:val="00E07918"/>
    <w:rsid w:val="00E1027A"/>
    <w:rsid w:val="00E12102"/>
    <w:rsid w:val="00E123B0"/>
    <w:rsid w:val="00E128F7"/>
    <w:rsid w:val="00E1332B"/>
    <w:rsid w:val="00E140DE"/>
    <w:rsid w:val="00E16450"/>
    <w:rsid w:val="00E16D27"/>
    <w:rsid w:val="00E16D69"/>
    <w:rsid w:val="00E17678"/>
    <w:rsid w:val="00E2224C"/>
    <w:rsid w:val="00E225D3"/>
    <w:rsid w:val="00E2327F"/>
    <w:rsid w:val="00E25321"/>
    <w:rsid w:val="00E254E5"/>
    <w:rsid w:val="00E26878"/>
    <w:rsid w:val="00E303BF"/>
    <w:rsid w:val="00E33574"/>
    <w:rsid w:val="00E34C7C"/>
    <w:rsid w:val="00E34F1E"/>
    <w:rsid w:val="00E35235"/>
    <w:rsid w:val="00E35E4A"/>
    <w:rsid w:val="00E3740D"/>
    <w:rsid w:val="00E37696"/>
    <w:rsid w:val="00E40DE4"/>
    <w:rsid w:val="00E41482"/>
    <w:rsid w:val="00E425F8"/>
    <w:rsid w:val="00E4269A"/>
    <w:rsid w:val="00E42809"/>
    <w:rsid w:val="00E42945"/>
    <w:rsid w:val="00E42BCE"/>
    <w:rsid w:val="00E45400"/>
    <w:rsid w:val="00E45AEF"/>
    <w:rsid w:val="00E50521"/>
    <w:rsid w:val="00E5067E"/>
    <w:rsid w:val="00E51D5A"/>
    <w:rsid w:val="00E556B7"/>
    <w:rsid w:val="00E56E88"/>
    <w:rsid w:val="00E57220"/>
    <w:rsid w:val="00E60BA2"/>
    <w:rsid w:val="00E60F1E"/>
    <w:rsid w:val="00E615E4"/>
    <w:rsid w:val="00E617F5"/>
    <w:rsid w:val="00E628D4"/>
    <w:rsid w:val="00E63F31"/>
    <w:rsid w:val="00E640C7"/>
    <w:rsid w:val="00E64C26"/>
    <w:rsid w:val="00E65D56"/>
    <w:rsid w:val="00E66172"/>
    <w:rsid w:val="00E701E8"/>
    <w:rsid w:val="00E70957"/>
    <w:rsid w:val="00E70C56"/>
    <w:rsid w:val="00E739B4"/>
    <w:rsid w:val="00E76A4F"/>
    <w:rsid w:val="00E77864"/>
    <w:rsid w:val="00E8040D"/>
    <w:rsid w:val="00E808A5"/>
    <w:rsid w:val="00E80BB1"/>
    <w:rsid w:val="00E80D35"/>
    <w:rsid w:val="00E81210"/>
    <w:rsid w:val="00E812A6"/>
    <w:rsid w:val="00E82402"/>
    <w:rsid w:val="00E82A54"/>
    <w:rsid w:val="00E842BB"/>
    <w:rsid w:val="00E85AA2"/>
    <w:rsid w:val="00E85DB6"/>
    <w:rsid w:val="00E86939"/>
    <w:rsid w:val="00E87636"/>
    <w:rsid w:val="00E87CFD"/>
    <w:rsid w:val="00E90BA8"/>
    <w:rsid w:val="00E91E23"/>
    <w:rsid w:val="00E92F0F"/>
    <w:rsid w:val="00E948A8"/>
    <w:rsid w:val="00E95217"/>
    <w:rsid w:val="00E96334"/>
    <w:rsid w:val="00E97AE0"/>
    <w:rsid w:val="00EA03B1"/>
    <w:rsid w:val="00EA1E36"/>
    <w:rsid w:val="00EA1F5E"/>
    <w:rsid w:val="00EA354E"/>
    <w:rsid w:val="00EA5BAB"/>
    <w:rsid w:val="00EA655C"/>
    <w:rsid w:val="00EA6830"/>
    <w:rsid w:val="00EA73F6"/>
    <w:rsid w:val="00EA77F6"/>
    <w:rsid w:val="00EB08FA"/>
    <w:rsid w:val="00EB0B0E"/>
    <w:rsid w:val="00EB5037"/>
    <w:rsid w:val="00EB742D"/>
    <w:rsid w:val="00EB7A51"/>
    <w:rsid w:val="00EC10B6"/>
    <w:rsid w:val="00EC3EFE"/>
    <w:rsid w:val="00EC59DF"/>
    <w:rsid w:val="00EC64E4"/>
    <w:rsid w:val="00ED1982"/>
    <w:rsid w:val="00ED405F"/>
    <w:rsid w:val="00ED448D"/>
    <w:rsid w:val="00ED4B58"/>
    <w:rsid w:val="00EE02FA"/>
    <w:rsid w:val="00EE0D9A"/>
    <w:rsid w:val="00EE1A10"/>
    <w:rsid w:val="00EE2F80"/>
    <w:rsid w:val="00EE3574"/>
    <w:rsid w:val="00EE4DAB"/>
    <w:rsid w:val="00EE591D"/>
    <w:rsid w:val="00EE5B97"/>
    <w:rsid w:val="00EE6C98"/>
    <w:rsid w:val="00EE74C9"/>
    <w:rsid w:val="00EF13DB"/>
    <w:rsid w:val="00EF2474"/>
    <w:rsid w:val="00EF265B"/>
    <w:rsid w:val="00EF7C95"/>
    <w:rsid w:val="00F01531"/>
    <w:rsid w:val="00F03982"/>
    <w:rsid w:val="00F039C1"/>
    <w:rsid w:val="00F03B8A"/>
    <w:rsid w:val="00F04784"/>
    <w:rsid w:val="00F05C28"/>
    <w:rsid w:val="00F061D0"/>
    <w:rsid w:val="00F0630D"/>
    <w:rsid w:val="00F0701D"/>
    <w:rsid w:val="00F07194"/>
    <w:rsid w:val="00F07C40"/>
    <w:rsid w:val="00F10DC6"/>
    <w:rsid w:val="00F1234D"/>
    <w:rsid w:val="00F142FB"/>
    <w:rsid w:val="00F16ECC"/>
    <w:rsid w:val="00F17D06"/>
    <w:rsid w:val="00F2095C"/>
    <w:rsid w:val="00F20B93"/>
    <w:rsid w:val="00F2140C"/>
    <w:rsid w:val="00F25E62"/>
    <w:rsid w:val="00F27652"/>
    <w:rsid w:val="00F30225"/>
    <w:rsid w:val="00F315F7"/>
    <w:rsid w:val="00F3450E"/>
    <w:rsid w:val="00F35412"/>
    <w:rsid w:val="00F35593"/>
    <w:rsid w:val="00F36A37"/>
    <w:rsid w:val="00F37BBC"/>
    <w:rsid w:val="00F40014"/>
    <w:rsid w:val="00F40CEB"/>
    <w:rsid w:val="00F40F43"/>
    <w:rsid w:val="00F43846"/>
    <w:rsid w:val="00F445EF"/>
    <w:rsid w:val="00F44B2A"/>
    <w:rsid w:val="00F44E9F"/>
    <w:rsid w:val="00F478AA"/>
    <w:rsid w:val="00F50039"/>
    <w:rsid w:val="00F502B4"/>
    <w:rsid w:val="00F50E28"/>
    <w:rsid w:val="00F52B96"/>
    <w:rsid w:val="00F53860"/>
    <w:rsid w:val="00F54997"/>
    <w:rsid w:val="00F54C01"/>
    <w:rsid w:val="00F54CEF"/>
    <w:rsid w:val="00F56D72"/>
    <w:rsid w:val="00F56EE4"/>
    <w:rsid w:val="00F573FA"/>
    <w:rsid w:val="00F60A38"/>
    <w:rsid w:val="00F60C1D"/>
    <w:rsid w:val="00F61E4E"/>
    <w:rsid w:val="00F62AA8"/>
    <w:rsid w:val="00F6445B"/>
    <w:rsid w:val="00F659BE"/>
    <w:rsid w:val="00F66635"/>
    <w:rsid w:val="00F66949"/>
    <w:rsid w:val="00F6739B"/>
    <w:rsid w:val="00F70C30"/>
    <w:rsid w:val="00F727CD"/>
    <w:rsid w:val="00F73FB9"/>
    <w:rsid w:val="00F754FB"/>
    <w:rsid w:val="00F75EFB"/>
    <w:rsid w:val="00F76383"/>
    <w:rsid w:val="00F768F5"/>
    <w:rsid w:val="00F76E65"/>
    <w:rsid w:val="00F77806"/>
    <w:rsid w:val="00F81CBE"/>
    <w:rsid w:val="00F834E8"/>
    <w:rsid w:val="00F8559F"/>
    <w:rsid w:val="00F85956"/>
    <w:rsid w:val="00F87ED5"/>
    <w:rsid w:val="00F91C6B"/>
    <w:rsid w:val="00F91E91"/>
    <w:rsid w:val="00F943BF"/>
    <w:rsid w:val="00F962B5"/>
    <w:rsid w:val="00F96A32"/>
    <w:rsid w:val="00F96D9C"/>
    <w:rsid w:val="00FA18FE"/>
    <w:rsid w:val="00FA4BBC"/>
    <w:rsid w:val="00FA62D6"/>
    <w:rsid w:val="00FA663F"/>
    <w:rsid w:val="00FB0154"/>
    <w:rsid w:val="00FB06DE"/>
    <w:rsid w:val="00FB1587"/>
    <w:rsid w:val="00FB6847"/>
    <w:rsid w:val="00FC07D6"/>
    <w:rsid w:val="00FC0A44"/>
    <w:rsid w:val="00FC0BAA"/>
    <w:rsid w:val="00FC1377"/>
    <w:rsid w:val="00FC3A83"/>
    <w:rsid w:val="00FC3BCF"/>
    <w:rsid w:val="00FC4B60"/>
    <w:rsid w:val="00FC4D39"/>
    <w:rsid w:val="00FD15CE"/>
    <w:rsid w:val="00FD1BA2"/>
    <w:rsid w:val="00FD2657"/>
    <w:rsid w:val="00FD28D1"/>
    <w:rsid w:val="00FD2BA4"/>
    <w:rsid w:val="00FD4FF2"/>
    <w:rsid w:val="00FD6184"/>
    <w:rsid w:val="00FD6A99"/>
    <w:rsid w:val="00FE02D6"/>
    <w:rsid w:val="00FE449B"/>
    <w:rsid w:val="00FE466B"/>
    <w:rsid w:val="00FE63A7"/>
    <w:rsid w:val="00FE796C"/>
    <w:rsid w:val="00FF10C7"/>
    <w:rsid w:val="00FF2DB5"/>
    <w:rsid w:val="00FF347B"/>
    <w:rsid w:val="00FF47B8"/>
    <w:rsid w:val="00FF4CB7"/>
    <w:rsid w:val="00FF58BC"/>
    <w:rsid w:val="00FF6212"/>
    <w:rsid w:val="00FF655A"/>
    <w:rsid w:val="02BD5D96"/>
    <w:rsid w:val="033B27D9"/>
    <w:rsid w:val="03840AFA"/>
    <w:rsid w:val="06E55484"/>
    <w:rsid w:val="08AF9095"/>
    <w:rsid w:val="0C5A157A"/>
    <w:rsid w:val="0D083CBA"/>
    <w:rsid w:val="0E34961F"/>
    <w:rsid w:val="0EB87727"/>
    <w:rsid w:val="10B9C52D"/>
    <w:rsid w:val="13820286"/>
    <w:rsid w:val="13A87F0C"/>
    <w:rsid w:val="158A36F0"/>
    <w:rsid w:val="15A03F71"/>
    <w:rsid w:val="1707283B"/>
    <w:rsid w:val="17699E3C"/>
    <w:rsid w:val="18406C8D"/>
    <w:rsid w:val="1861C72A"/>
    <w:rsid w:val="1871D970"/>
    <w:rsid w:val="187F0D8F"/>
    <w:rsid w:val="18C5107A"/>
    <w:rsid w:val="18EDB107"/>
    <w:rsid w:val="19056E9D"/>
    <w:rsid w:val="1A3920A1"/>
    <w:rsid w:val="1A3BC8DA"/>
    <w:rsid w:val="1B6EE881"/>
    <w:rsid w:val="1D427AEF"/>
    <w:rsid w:val="1D94D05B"/>
    <w:rsid w:val="1DC15974"/>
    <w:rsid w:val="1FDB634D"/>
    <w:rsid w:val="20284182"/>
    <w:rsid w:val="20C6B34C"/>
    <w:rsid w:val="2142ECE6"/>
    <w:rsid w:val="21A8F05A"/>
    <w:rsid w:val="22794F64"/>
    <w:rsid w:val="25ABAD99"/>
    <w:rsid w:val="268BA952"/>
    <w:rsid w:val="2803815F"/>
    <w:rsid w:val="2905D3E6"/>
    <w:rsid w:val="2950C052"/>
    <w:rsid w:val="299B138C"/>
    <w:rsid w:val="2B03184D"/>
    <w:rsid w:val="2B65F69F"/>
    <w:rsid w:val="2C0728DA"/>
    <w:rsid w:val="2D89C1FC"/>
    <w:rsid w:val="2DC065DB"/>
    <w:rsid w:val="2FC81A26"/>
    <w:rsid w:val="335602E4"/>
    <w:rsid w:val="33FA4E63"/>
    <w:rsid w:val="3496875C"/>
    <w:rsid w:val="34C99E0A"/>
    <w:rsid w:val="390E1CE3"/>
    <w:rsid w:val="39244498"/>
    <w:rsid w:val="3BD6BE5A"/>
    <w:rsid w:val="3DC5B05B"/>
    <w:rsid w:val="3F8AA37F"/>
    <w:rsid w:val="405560FF"/>
    <w:rsid w:val="40D49130"/>
    <w:rsid w:val="416CFDF1"/>
    <w:rsid w:val="41AACC0B"/>
    <w:rsid w:val="467AA961"/>
    <w:rsid w:val="475D72A6"/>
    <w:rsid w:val="477B4E30"/>
    <w:rsid w:val="4A1139BA"/>
    <w:rsid w:val="4BC84DD7"/>
    <w:rsid w:val="4C27F137"/>
    <w:rsid w:val="4DE0AD18"/>
    <w:rsid w:val="4E4CB7DF"/>
    <w:rsid w:val="4FCD9132"/>
    <w:rsid w:val="4FCE28AA"/>
    <w:rsid w:val="52698DAF"/>
    <w:rsid w:val="530B8AE8"/>
    <w:rsid w:val="539653F5"/>
    <w:rsid w:val="54ABDEF3"/>
    <w:rsid w:val="5667B86D"/>
    <w:rsid w:val="56B21764"/>
    <w:rsid w:val="573288A2"/>
    <w:rsid w:val="57935867"/>
    <w:rsid w:val="59BEC022"/>
    <w:rsid w:val="59C77E10"/>
    <w:rsid w:val="5A08AF82"/>
    <w:rsid w:val="5B1B2077"/>
    <w:rsid w:val="5C58B83F"/>
    <w:rsid w:val="5D74D5AA"/>
    <w:rsid w:val="5DDBDDE0"/>
    <w:rsid w:val="5F13E754"/>
    <w:rsid w:val="5F7B1298"/>
    <w:rsid w:val="5FDF4F01"/>
    <w:rsid w:val="5FE22165"/>
    <w:rsid w:val="61974959"/>
    <w:rsid w:val="619D1F56"/>
    <w:rsid w:val="6321F4C7"/>
    <w:rsid w:val="636555C1"/>
    <w:rsid w:val="64A8DA60"/>
    <w:rsid w:val="66F4410E"/>
    <w:rsid w:val="676B0A2E"/>
    <w:rsid w:val="67E07B22"/>
    <w:rsid w:val="6879CEBA"/>
    <w:rsid w:val="68EC6A53"/>
    <w:rsid w:val="6AF90035"/>
    <w:rsid w:val="6B7AC8CD"/>
    <w:rsid w:val="6C77600C"/>
    <w:rsid w:val="6CA955BC"/>
    <w:rsid w:val="6F355C40"/>
    <w:rsid w:val="6FE658A6"/>
    <w:rsid w:val="6FF81776"/>
    <w:rsid w:val="7012EB70"/>
    <w:rsid w:val="7096DEE8"/>
    <w:rsid w:val="70F87857"/>
    <w:rsid w:val="7307273A"/>
    <w:rsid w:val="7316D0D8"/>
    <w:rsid w:val="733C858C"/>
    <w:rsid w:val="741F74BF"/>
    <w:rsid w:val="74FC0709"/>
    <w:rsid w:val="78B9A5B7"/>
    <w:rsid w:val="78DC9C90"/>
    <w:rsid w:val="78DE6995"/>
    <w:rsid w:val="79CF975C"/>
    <w:rsid w:val="7A3EC424"/>
    <w:rsid w:val="7E461B90"/>
    <w:rsid w:val="7E4A5A7B"/>
    <w:rsid w:val="7F9899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2C4781"/>
  <w15:chartTrackingRefBased/>
  <w15:docId w15:val="{E06A4321-3A8D-46BD-93E8-3BC6F419B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37E"/>
    <w:rPr>
      <w:rFonts w:ascii="Segoe UI" w:hAnsi="Segoe UI"/>
      <w:color w:val="000000"/>
    </w:rPr>
  </w:style>
  <w:style w:type="paragraph" w:styleId="Heading1">
    <w:name w:val="heading 1"/>
    <w:basedOn w:val="Normal"/>
    <w:next w:val="Normal"/>
    <w:link w:val="Heading1Char"/>
    <w:autoRedefine/>
    <w:uiPriority w:val="9"/>
    <w:qFormat/>
    <w:rsid w:val="006113A2"/>
    <w:pPr>
      <w:keepNext/>
      <w:keepLines/>
      <w:spacing w:before="400" w:after="120" w:line="240" w:lineRule="auto"/>
      <w:jc w:val="both"/>
      <w:outlineLvl w:val="0"/>
    </w:pPr>
    <w:rPr>
      <w:rFonts w:eastAsiaTheme="majorEastAsia" w:cs="Segoe UI"/>
      <w:b/>
      <w:color w:val="00257D" w:themeColor="text1"/>
      <w:sz w:val="28"/>
      <w:szCs w:val="28"/>
    </w:rPr>
  </w:style>
  <w:style w:type="paragraph" w:styleId="Heading2">
    <w:name w:val="heading 2"/>
    <w:basedOn w:val="Normal"/>
    <w:next w:val="Normal"/>
    <w:link w:val="Heading2Char"/>
    <w:autoRedefine/>
    <w:uiPriority w:val="9"/>
    <w:unhideWhenUsed/>
    <w:qFormat/>
    <w:rsid w:val="003E62EA"/>
    <w:pPr>
      <w:keepNext/>
      <w:keepLines/>
      <w:spacing w:before="100" w:after="100" w:line="240" w:lineRule="auto"/>
      <w:outlineLvl w:val="1"/>
    </w:pPr>
    <w:rPr>
      <w:rFonts w:eastAsiaTheme="majorEastAsia" w:cstheme="majorBidi"/>
      <w:b/>
      <w:bCs/>
      <w:color w:val="0073EB"/>
      <w:sz w:val="28"/>
      <w:szCs w:val="26"/>
    </w:rPr>
  </w:style>
  <w:style w:type="paragraph" w:styleId="Heading3">
    <w:name w:val="heading 3"/>
    <w:basedOn w:val="Normal"/>
    <w:next w:val="Normal"/>
    <w:link w:val="Heading3Char"/>
    <w:autoRedefine/>
    <w:uiPriority w:val="9"/>
    <w:unhideWhenUsed/>
    <w:qFormat/>
    <w:rsid w:val="00B57A28"/>
    <w:pPr>
      <w:keepNext/>
      <w:keepLines/>
      <w:spacing w:before="40" w:after="0"/>
      <w:jc w:val="both"/>
      <w:outlineLvl w:val="2"/>
    </w:pPr>
    <w:rPr>
      <w:rFonts w:eastAsiaTheme="majorEastAsia" w:cs="Segoe UI"/>
      <w:b/>
      <w:color w:val="00123E" w:themeColor="accent1" w:themeShade="7F"/>
      <w:sz w:val="24"/>
      <w:szCs w:val="24"/>
    </w:rPr>
  </w:style>
  <w:style w:type="paragraph" w:styleId="Heading4">
    <w:name w:val="heading 4"/>
    <w:basedOn w:val="Normal"/>
    <w:next w:val="Normal"/>
    <w:link w:val="Heading4Char"/>
    <w:autoRedefine/>
    <w:uiPriority w:val="9"/>
    <w:unhideWhenUsed/>
    <w:qFormat/>
    <w:rsid w:val="00B57A28"/>
    <w:pPr>
      <w:keepNext/>
      <w:keepLines/>
      <w:spacing w:before="40" w:after="0"/>
      <w:jc w:val="both"/>
      <w:outlineLvl w:val="3"/>
    </w:pPr>
    <w:rPr>
      <w:rFonts w:eastAsiaTheme="majorEastAsia" w:cstheme="majorBidi"/>
      <w:i/>
      <w:iCs/>
    </w:rPr>
  </w:style>
  <w:style w:type="paragraph" w:styleId="Heading5">
    <w:name w:val="heading 5"/>
    <w:basedOn w:val="Normal"/>
    <w:next w:val="Normal"/>
    <w:link w:val="Heading5Char"/>
    <w:autoRedefine/>
    <w:uiPriority w:val="9"/>
    <w:semiHidden/>
    <w:unhideWhenUsed/>
    <w:qFormat/>
    <w:rsid w:val="00C0714B"/>
    <w:pPr>
      <w:keepNext/>
      <w:keepLines/>
      <w:spacing w:before="40" w:after="0"/>
      <w:jc w:val="both"/>
      <w:outlineLvl w:val="4"/>
    </w:pPr>
    <w:rPr>
      <w:rFonts w:eastAsiaTheme="majorEastAsia" w:cstheme="majorBidi"/>
      <w:color w:val="001B5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2,Use Case List Paragraph,List Paragraph1,b1,Bullet for no #'s,B1,Sub bullet,Lettre d'introduction,Paragrafo elenco,1st level - Bullet List Paragraph,Resume Title,Citation List,Ha,Body,List Paragraph_Table bullets,heading 4"/>
    <w:basedOn w:val="Normal"/>
    <w:link w:val="ListParagraphChar"/>
    <w:autoRedefine/>
    <w:uiPriority w:val="1"/>
    <w:qFormat/>
    <w:rsid w:val="007E0A0D"/>
    <w:pPr>
      <w:numPr>
        <w:numId w:val="25"/>
      </w:numPr>
      <w:spacing w:after="120" w:line="240" w:lineRule="auto"/>
      <w:ind w:right="360"/>
      <w:jc w:val="both"/>
    </w:pPr>
    <w:rPr>
      <w:rFonts w:eastAsiaTheme="minorEastAsia" w:cs="Segoe UI"/>
      <w:i/>
      <w:iCs/>
    </w:rPr>
  </w:style>
  <w:style w:type="character" w:styleId="Hyperlink">
    <w:name w:val="Hyperlink"/>
    <w:basedOn w:val="DefaultParagraphFont"/>
    <w:uiPriority w:val="99"/>
    <w:unhideWhenUsed/>
    <w:rsid w:val="00A116C6"/>
    <w:rPr>
      <w:rFonts w:ascii="Segoe UI" w:hAnsi="Segoe UI"/>
      <w:color w:val="223973"/>
      <w:u w:val="single"/>
    </w:rPr>
  </w:style>
  <w:style w:type="character" w:styleId="IntenseEmphasis">
    <w:name w:val="Intense Emphasis"/>
    <w:basedOn w:val="DefaultParagraphFont"/>
    <w:uiPriority w:val="21"/>
    <w:qFormat/>
    <w:rsid w:val="00A116C6"/>
    <w:rPr>
      <w:rFonts w:ascii="Segoe UI" w:hAnsi="Segoe UI"/>
      <w:i/>
      <w:iCs/>
      <w:color w:val="223973"/>
    </w:rPr>
  </w:style>
  <w:style w:type="paragraph" w:styleId="IntenseQuote">
    <w:name w:val="Intense Quote"/>
    <w:basedOn w:val="Normal"/>
    <w:next w:val="Normal"/>
    <w:link w:val="IntenseQuoteChar"/>
    <w:uiPriority w:val="30"/>
    <w:qFormat/>
    <w:rsid w:val="00A116C6"/>
    <w:pPr>
      <w:pBdr>
        <w:top w:val="single" w:sz="4" w:space="10" w:color="00257D" w:themeColor="accent1"/>
        <w:bottom w:val="single" w:sz="4" w:space="10" w:color="00257D" w:themeColor="accent1"/>
      </w:pBdr>
      <w:spacing w:before="360" w:after="360"/>
      <w:ind w:left="864" w:right="864"/>
      <w:jc w:val="center"/>
    </w:pPr>
    <w:rPr>
      <w:i/>
      <w:iCs/>
      <w:color w:val="00257D" w:themeColor="accent1"/>
    </w:rPr>
  </w:style>
  <w:style w:type="character" w:styleId="UnresolvedMention">
    <w:name w:val="Unresolved Mention"/>
    <w:basedOn w:val="DefaultParagraphFont"/>
    <w:uiPriority w:val="99"/>
    <w:unhideWhenUsed/>
    <w:rsid w:val="00463C31"/>
    <w:rPr>
      <w:color w:val="605E5C"/>
      <w:shd w:val="clear" w:color="auto" w:fill="E1DFDD"/>
    </w:rPr>
  </w:style>
  <w:style w:type="character" w:styleId="FollowedHyperlink">
    <w:name w:val="FollowedHyperlink"/>
    <w:basedOn w:val="DefaultParagraphFont"/>
    <w:uiPriority w:val="99"/>
    <w:semiHidden/>
    <w:unhideWhenUsed/>
    <w:rsid w:val="00BE262F"/>
    <w:rPr>
      <w:color w:val="40AEDB" w:themeColor="followedHyperlink"/>
      <w:u w:val="single"/>
    </w:rPr>
  </w:style>
  <w:style w:type="character" w:styleId="Strong">
    <w:name w:val="Strong"/>
    <w:basedOn w:val="DefaultParagraphFont"/>
    <w:uiPriority w:val="22"/>
    <w:qFormat/>
    <w:rsid w:val="00A116C6"/>
    <w:rPr>
      <w:rFonts w:ascii="Segoe UI" w:hAnsi="Segoe UI"/>
      <w:b/>
      <w:bCs/>
      <w:color w:val="223973"/>
    </w:rPr>
  </w:style>
  <w:style w:type="character" w:styleId="CommentReference">
    <w:name w:val="annotation reference"/>
    <w:basedOn w:val="DefaultParagraphFont"/>
    <w:uiPriority w:val="99"/>
    <w:semiHidden/>
    <w:unhideWhenUsed/>
    <w:rsid w:val="00AF227F"/>
    <w:rPr>
      <w:sz w:val="16"/>
      <w:szCs w:val="16"/>
    </w:rPr>
  </w:style>
  <w:style w:type="paragraph" w:styleId="CommentText">
    <w:name w:val="annotation text"/>
    <w:basedOn w:val="Normal"/>
    <w:link w:val="CommentTextChar"/>
    <w:uiPriority w:val="99"/>
    <w:unhideWhenUsed/>
    <w:qFormat/>
    <w:rsid w:val="00AF227F"/>
    <w:pPr>
      <w:spacing w:line="240" w:lineRule="auto"/>
      <w:jc w:val="both"/>
    </w:pPr>
    <w:rPr>
      <w:sz w:val="20"/>
      <w:szCs w:val="20"/>
    </w:rPr>
  </w:style>
  <w:style w:type="character" w:customStyle="1" w:styleId="CommentTextChar">
    <w:name w:val="Comment Text Char"/>
    <w:basedOn w:val="DefaultParagraphFont"/>
    <w:link w:val="CommentText"/>
    <w:uiPriority w:val="99"/>
    <w:rsid w:val="00AF227F"/>
    <w:rPr>
      <w:sz w:val="20"/>
      <w:szCs w:val="20"/>
    </w:rPr>
  </w:style>
  <w:style w:type="paragraph" w:styleId="CommentSubject">
    <w:name w:val="annotation subject"/>
    <w:basedOn w:val="CommentText"/>
    <w:next w:val="CommentText"/>
    <w:link w:val="CommentSubjectChar"/>
    <w:uiPriority w:val="99"/>
    <w:semiHidden/>
    <w:unhideWhenUsed/>
    <w:rsid w:val="00AF227F"/>
    <w:rPr>
      <w:b/>
      <w:bCs/>
    </w:rPr>
  </w:style>
  <w:style w:type="character" w:customStyle="1" w:styleId="CommentSubjectChar">
    <w:name w:val="Comment Subject Char"/>
    <w:basedOn w:val="CommentTextChar"/>
    <w:link w:val="CommentSubject"/>
    <w:uiPriority w:val="99"/>
    <w:semiHidden/>
    <w:rsid w:val="00AF227F"/>
    <w:rPr>
      <w:b/>
      <w:bCs/>
      <w:sz w:val="20"/>
      <w:szCs w:val="20"/>
    </w:rPr>
  </w:style>
  <w:style w:type="paragraph" w:styleId="BalloonText">
    <w:name w:val="Balloon Text"/>
    <w:basedOn w:val="Normal"/>
    <w:link w:val="BalloonTextChar"/>
    <w:uiPriority w:val="99"/>
    <w:semiHidden/>
    <w:unhideWhenUsed/>
    <w:rsid w:val="00AF227F"/>
    <w:pPr>
      <w:spacing w:after="0" w:line="240" w:lineRule="auto"/>
      <w:jc w:val="both"/>
    </w:pPr>
    <w:rPr>
      <w:rFonts w:cs="Segoe UI"/>
      <w:sz w:val="18"/>
      <w:szCs w:val="18"/>
    </w:rPr>
  </w:style>
  <w:style w:type="character" w:customStyle="1" w:styleId="BalloonTextChar">
    <w:name w:val="Balloon Text Char"/>
    <w:basedOn w:val="DefaultParagraphFont"/>
    <w:link w:val="BalloonText"/>
    <w:uiPriority w:val="99"/>
    <w:semiHidden/>
    <w:rsid w:val="00AF227F"/>
    <w:rPr>
      <w:rFonts w:ascii="Segoe UI" w:hAnsi="Segoe UI" w:cs="Segoe UI"/>
      <w:sz w:val="18"/>
      <w:szCs w:val="18"/>
    </w:rPr>
  </w:style>
  <w:style w:type="character" w:customStyle="1" w:styleId="Heading1Char">
    <w:name w:val="Heading 1 Char"/>
    <w:basedOn w:val="DefaultParagraphFont"/>
    <w:link w:val="Heading1"/>
    <w:uiPriority w:val="9"/>
    <w:rsid w:val="006113A2"/>
    <w:rPr>
      <w:rFonts w:ascii="Segoe UI" w:eastAsiaTheme="majorEastAsia" w:hAnsi="Segoe UI" w:cs="Segoe UI"/>
      <w:b/>
      <w:color w:val="00257D" w:themeColor="text1"/>
      <w:sz w:val="28"/>
      <w:szCs w:val="28"/>
    </w:rPr>
  </w:style>
  <w:style w:type="paragraph" w:styleId="NoSpacing">
    <w:name w:val="No Spacing"/>
    <w:link w:val="NoSpacingChar"/>
    <w:autoRedefine/>
    <w:uiPriority w:val="1"/>
    <w:qFormat/>
    <w:rsid w:val="002C7349"/>
    <w:pPr>
      <w:spacing w:after="0" w:line="240" w:lineRule="auto"/>
    </w:pPr>
    <w:rPr>
      <w:rFonts w:ascii="Segoe UI" w:hAnsi="Segoe UI"/>
      <w:b/>
      <w:bCs/>
    </w:rPr>
  </w:style>
  <w:style w:type="character" w:customStyle="1" w:styleId="Heading2Char">
    <w:name w:val="Heading 2 Char"/>
    <w:basedOn w:val="DefaultParagraphFont"/>
    <w:link w:val="Heading2"/>
    <w:uiPriority w:val="9"/>
    <w:rsid w:val="003E62EA"/>
    <w:rPr>
      <w:rFonts w:ascii="Segoe UI" w:eastAsiaTheme="majorEastAsia" w:hAnsi="Segoe UI" w:cstheme="majorBidi"/>
      <w:b/>
      <w:bCs/>
      <w:color w:val="0073EB"/>
      <w:sz w:val="28"/>
      <w:szCs w:val="26"/>
    </w:rPr>
  </w:style>
  <w:style w:type="paragraph" w:styleId="Header">
    <w:name w:val="header"/>
    <w:basedOn w:val="Normal"/>
    <w:link w:val="HeaderChar"/>
    <w:autoRedefine/>
    <w:unhideWhenUsed/>
    <w:qFormat/>
    <w:rsid w:val="00255115"/>
    <w:pPr>
      <w:tabs>
        <w:tab w:val="center" w:pos="4680"/>
        <w:tab w:val="right" w:pos="9360"/>
      </w:tabs>
      <w:spacing w:after="0" w:line="240" w:lineRule="auto"/>
      <w:jc w:val="both"/>
    </w:pPr>
    <w:rPr>
      <w:b/>
      <w:color w:val="223973"/>
      <w:sz w:val="32"/>
    </w:rPr>
  </w:style>
  <w:style w:type="character" w:customStyle="1" w:styleId="HeaderChar">
    <w:name w:val="Header Char"/>
    <w:basedOn w:val="DefaultParagraphFont"/>
    <w:link w:val="Header"/>
    <w:rsid w:val="00255115"/>
    <w:rPr>
      <w:rFonts w:ascii="Segoe UI" w:hAnsi="Segoe UI"/>
      <w:b/>
      <w:color w:val="223973"/>
      <w:sz w:val="32"/>
    </w:rPr>
  </w:style>
  <w:style w:type="paragraph" w:styleId="Footer">
    <w:name w:val="footer"/>
    <w:basedOn w:val="Normal"/>
    <w:link w:val="FooterChar"/>
    <w:autoRedefine/>
    <w:uiPriority w:val="99"/>
    <w:unhideWhenUsed/>
    <w:qFormat/>
    <w:rsid w:val="0062083B"/>
    <w:pPr>
      <w:tabs>
        <w:tab w:val="center" w:pos="4680"/>
        <w:tab w:val="right" w:pos="9360"/>
      </w:tabs>
      <w:spacing w:after="0" w:line="240" w:lineRule="auto"/>
      <w:jc w:val="right"/>
    </w:pPr>
    <w:rPr>
      <w:color w:val="00257D"/>
    </w:rPr>
  </w:style>
  <w:style w:type="character" w:customStyle="1" w:styleId="FooterChar">
    <w:name w:val="Footer Char"/>
    <w:basedOn w:val="DefaultParagraphFont"/>
    <w:link w:val="Footer"/>
    <w:uiPriority w:val="99"/>
    <w:rsid w:val="0062083B"/>
    <w:rPr>
      <w:rFonts w:ascii="Segoe UI" w:hAnsi="Segoe UI"/>
      <w:color w:val="00257D"/>
    </w:rPr>
  </w:style>
  <w:style w:type="paragraph" w:styleId="Title">
    <w:name w:val="Title"/>
    <w:basedOn w:val="Normal"/>
    <w:next w:val="Normal"/>
    <w:link w:val="TitleChar"/>
    <w:autoRedefine/>
    <w:uiPriority w:val="10"/>
    <w:qFormat/>
    <w:rsid w:val="001C4401"/>
    <w:pPr>
      <w:spacing w:after="0" w:line="240" w:lineRule="auto"/>
      <w:contextualSpacing/>
      <w:jc w:val="center"/>
    </w:pPr>
    <w:rPr>
      <w:rFonts w:eastAsiaTheme="majorEastAsia" w:cstheme="majorBidi"/>
      <w:b/>
      <w:color w:val="273476"/>
      <w:spacing w:val="-10"/>
      <w:kern w:val="28"/>
      <w:sz w:val="56"/>
      <w:szCs w:val="56"/>
    </w:rPr>
  </w:style>
  <w:style w:type="character" w:customStyle="1" w:styleId="TitleChar">
    <w:name w:val="Title Char"/>
    <w:basedOn w:val="DefaultParagraphFont"/>
    <w:link w:val="Title"/>
    <w:uiPriority w:val="10"/>
    <w:rsid w:val="001C4401"/>
    <w:rPr>
      <w:rFonts w:ascii="Segoe UI" w:eastAsiaTheme="majorEastAsia" w:hAnsi="Segoe UI" w:cstheme="majorBidi"/>
      <w:b/>
      <w:color w:val="273476"/>
      <w:spacing w:val="-10"/>
      <w:kern w:val="28"/>
      <w:sz w:val="56"/>
      <w:szCs w:val="56"/>
    </w:rPr>
  </w:style>
  <w:style w:type="character" w:styleId="SubtleEmphasis">
    <w:name w:val="Subtle Emphasis"/>
    <w:basedOn w:val="DefaultParagraphFont"/>
    <w:uiPriority w:val="19"/>
    <w:qFormat/>
    <w:rsid w:val="00C0714B"/>
    <w:rPr>
      <w:rFonts w:ascii="Segoe UI" w:hAnsi="Segoe UI"/>
      <w:i/>
      <w:iCs/>
      <w:color w:val="0D7EC3"/>
    </w:rPr>
  </w:style>
  <w:style w:type="character" w:styleId="Emphasis">
    <w:name w:val="Emphasis"/>
    <w:basedOn w:val="DefaultParagraphFont"/>
    <w:uiPriority w:val="20"/>
    <w:qFormat/>
    <w:rsid w:val="00C0714B"/>
    <w:rPr>
      <w:rFonts w:ascii="Segoe UI" w:hAnsi="Segoe UI"/>
      <w:i/>
      <w:iCs/>
      <w:color w:val="0D7EC3"/>
    </w:rPr>
  </w:style>
  <w:style w:type="paragraph" w:styleId="Subtitle">
    <w:name w:val="Subtitle"/>
    <w:basedOn w:val="Normal"/>
    <w:next w:val="Normal"/>
    <w:link w:val="SubtitleChar"/>
    <w:autoRedefine/>
    <w:uiPriority w:val="11"/>
    <w:qFormat/>
    <w:rsid w:val="00527E2B"/>
    <w:pPr>
      <w:numPr>
        <w:ilvl w:val="1"/>
      </w:numPr>
    </w:pPr>
    <w:rPr>
      <w:rFonts w:eastAsiaTheme="minorEastAsia"/>
      <w:color w:val="0073EB"/>
      <w:sz w:val="36"/>
      <w:szCs w:val="36"/>
    </w:rPr>
  </w:style>
  <w:style w:type="character" w:customStyle="1" w:styleId="SubtitleChar">
    <w:name w:val="Subtitle Char"/>
    <w:basedOn w:val="DefaultParagraphFont"/>
    <w:link w:val="Subtitle"/>
    <w:uiPriority w:val="11"/>
    <w:rsid w:val="00527E2B"/>
    <w:rPr>
      <w:rFonts w:ascii="Segoe UI" w:eastAsiaTheme="minorEastAsia" w:hAnsi="Segoe UI"/>
      <w:color w:val="0073EB"/>
      <w:sz w:val="36"/>
      <w:szCs w:val="36"/>
    </w:rPr>
  </w:style>
  <w:style w:type="character" w:customStyle="1" w:styleId="IntenseQuoteChar">
    <w:name w:val="Intense Quote Char"/>
    <w:basedOn w:val="DefaultParagraphFont"/>
    <w:link w:val="IntenseQuote"/>
    <w:uiPriority w:val="30"/>
    <w:rsid w:val="00A116C6"/>
    <w:rPr>
      <w:rFonts w:ascii="Segoe UI" w:hAnsi="Segoe UI"/>
      <w:i/>
      <w:iCs/>
      <w:color w:val="00257D" w:themeColor="accent1"/>
    </w:rPr>
  </w:style>
  <w:style w:type="character" w:styleId="SubtleReference">
    <w:name w:val="Subtle Reference"/>
    <w:basedOn w:val="DefaultParagraphFont"/>
    <w:uiPriority w:val="31"/>
    <w:qFormat/>
    <w:rsid w:val="00A116C6"/>
    <w:rPr>
      <w:rFonts w:ascii="Segoe UI" w:hAnsi="Segoe UI"/>
      <w:smallCaps/>
      <w:color w:val="223973"/>
    </w:rPr>
  </w:style>
  <w:style w:type="character" w:styleId="IntenseReference">
    <w:name w:val="Intense Reference"/>
    <w:basedOn w:val="DefaultParagraphFont"/>
    <w:uiPriority w:val="32"/>
    <w:qFormat/>
    <w:rsid w:val="00A116C6"/>
    <w:rPr>
      <w:rFonts w:ascii="Segoe UI" w:hAnsi="Segoe UI"/>
      <w:b/>
      <w:bCs/>
      <w:smallCaps/>
      <w:color w:val="223973"/>
      <w:spacing w:val="5"/>
    </w:rPr>
  </w:style>
  <w:style w:type="character" w:styleId="BookTitle">
    <w:name w:val="Book Title"/>
    <w:basedOn w:val="DefaultParagraphFont"/>
    <w:uiPriority w:val="33"/>
    <w:qFormat/>
    <w:rsid w:val="00A116C6"/>
    <w:rPr>
      <w:rFonts w:ascii="Segoe UI" w:hAnsi="Segoe UI"/>
      <w:b/>
      <w:bCs/>
      <w:i/>
      <w:iCs/>
      <w:spacing w:val="5"/>
    </w:rPr>
  </w:style>
  <w:style w:type="table" w:styleId="GridTable4-Accent1">
    <w:name w:val="Grid Table 4 Accent 1"/>
    <w:basedOn w:val="TableNormal"/>
    <w:uiPriority w:val="49"/>
    <w:rsid w:val="00E00F7F"/>
    <w:pPr>
      <w:spacing w:after="0" w:line="240" w:lineRule="auto"/>
    </w:pPr>
    <w:tblPr>
      <w:tblStyleRowBandSize w:val="1"/>
      <w:tblStyleColBandSize w:val="1"/>
      <w:tblBorders>
        <w:top w:val="single" w:sz="4" w:space="0" w:color="185BFF" w:themeColor="accent1" w:themeTint="99"/>
        <w:left w:val="single" w:sz="4" w:space="0" w:color="185BFF" w:themeColor="accent1" w:themeTint="99"/>
        <w:bottom w:val="single" w:sz="4" w:space="0" w:color="185BFF" w:themeColor="accent1" w:themeTint="99"/>
        <w:right w:val="single" w:sz="4" w:space="0" w:color="185BFF" w:themeColor="accent1" w:themeTint="99"/>
        <w:insideH w:val="single" w:sz="4" w:space="0" w:color="185BFF" w:themeColor="accent1" w:themeTint="99"/>
        <w:insideV w:val="single" w:sz="4" w:space="0" w:color="185BFF" w:themeColor="accent1" w:themeTint="99"/>
      </w:tblBorders>
    </w:tblPr>
    <w:tblStylePr w:type="firstRow">
      <w:rPr>
        <w:b/>
        <w:bCs/>
        <w:color w:val="FFFFFF" w:themeColor="background1"/>
      </w:rPr>
      <w:tblPr/>
      <w:tcPr>
        <w:tcBorders>
          <w:top w:val="single" w:sz="4" w:space="0" w:color="00257D" w:themeColor="accent1"/>
          <w:left w:val="single" w:sz="4" w:space="0" w:color="00257D" w:themeColor="accent1"/>
          <w:bottom w:val="single" w:sz="4" w:space="0" w:color="00257D" w:themeColor="accent1"/>
          <w:right w:val="single" w:sz="4" w:space="0" w:color="00257D" w:themeColor="accent1"/>
          <w:insideH w:val="nil"/>
          <w:insideV w:val="nil"/>
        </w:tcBorders>
        <w:shd w:val="clear" w:color="auto" w:fill="00257D" w:themeFill="accent1"/>
      </w:tcPr>
    </w:tblStylePr>
    <w:tblStylePr w:type="lastRow">
      <w:rPr>
        <w:b/>
        <w:bCs/>
      </w:rPr>
      <w:tblPr/>
      <w:tcPr>
        <w:tcBorders>
          <w:top w:val="double" w:sz="4" w:space="0" w:color="00257D" w:themeColor="accent1"/>
        </w:tcBorders>
      </w:tcPr>
    </w:tblStylePr>
    <w:tblStylePr w:type="firstCol">
      <w:rPr>
        <w:b/>
        <w:bCs/>
      </w:rPr>
    </w:tblStylePr>
    <w:tblStylePr w:type="lastCol">
      <w:rPr>
        <w:b/>
        <w:bCs/>
      </w:rPr>
    </w:tblStylePr>
    <w:tblStylePr w:type="band1Vert">
      <w:tblPr/>
      <w:tcPr>
        <w:shd w:val="clear" w:color="auto" w:fill="B2C8FF" w:themeFill="accent1" w:themeFillTint="33"/>
      </w:tcPr>
    </w:tblStylePr>
    <w:tblStylePr w:type="band1Horz">
      <w:tblPr/>
      <w:tcPr>
        <w:shd w:val="clear" w:color="auto" w:fill="B2C8FF" w:themeFill="accent1" w:themeFillTint="33"/>
      </w:tcPr>
    </w:tblStylePr>
  </w:style>
  <w:style w:type="character" w:customStyle="1" w:styleId="Heading3Char">
    <w:name w:val="Heading 3 Char"/>
    <w:basedOn w:val="DefaultParagraphFont"/>
    <w:link w:val="Heading3"/>
    <w:uiPriority w:val="9"/>
    <w:rsid w:val="00B57A28"/>
    <w:rPr>
      <w:rFonts w:ascii="Segoe UI" w:eastAsiaTheme="majorEastAsia" w:hAnsi="Segoe UI" w:cs="Segoe UI"/>
      <w:b/>
      <w:color w:val="00123E" w:themeColor="accent1" w:themeShade="7F"/>
      <w:sz w:val="24"/>
      <w:szCs w:val="24"/>
    </w:rPr>
  </w:style>
  <w:style w:type="character" w:customStyle="1" w:styleId="Heading4Char">
    <w:name w:val="Heading 4 Char"/>
    <w:basedOn w:val="DefaultParagraphFont"/>
    <w:link w:val="Heading4"/>
    <w:uiPriority w:val="9"/>
    <w:rsid w:val="00B57A28"/>
    <w:rPr>
      <w:rFonts w:ascii="Segoe UI" w:eastAsiaTheme="majorEastAsia" w:hAnsi="Segoe UI" w:cstheme="majorBidi"/>
      <w:i/>
      <w:iCs/>
      <w:color w:val="000000"/>
    </w:rPr>
  </w:style>
  <w:style w:type="paragraph" w:styleId="FootnoteText">
    <w:name w:val="footnote text"/>
    <w:basedOn w:val="Normal"/>
    <w:link w:val="FootnoteTextChar"/>
    <w:autoRedefine/>
    <w:uiPriority w:val="99"/>
    <w:unhideWhenUsed/>
    <w:qFormat/>
    <w:rsid w:val="00AE1D91"/>
    <w:pPr>
      <w:spacing w:after="40" w:line="240" w:lineRule="auto"/>
      <w:jc w:val="both"/>
    </w:pPr>
    <w:rPr>
      <w:color w:val="auto"/>
      <w:sz w:val="20"/>
      <w:szCs w:val="20"/>
    </w:rPr>
  </w:style>
  <w:style w:type="character" w:customStyle="1" w:styleId="FootnoteTextChar">
    <w:name w:val="Footnote Text Char"/>
    <w:basedOn w:val="DefaultParagraphFont"/>
    <w:link w:val="FootnoteText"/>
    <w:uiPriority w:val="99"/>
    <w:rsid w:val="00AE1D91"/>
    <w:rPr>
      <w:rFonts w:ascii="Segoe UI" w:hAnsi="Segoe UI"/>
      <w:sz w:val="20"/>
      <w:szCs w:val="20"/>
    </w:rPr>
  </w:style>
  <w:style w:type="character" w:styleId="FootnoteReference">
    <w:name w:val="footnote reference"/>
    <w:basedOn w:val="DefaultParagraphFont"/>
    <w:uiPriority w:val="99"/>
    <w:semiHidden/>
    <w:unhideWhenUsed/>
    <w:rsid w:val="005A31F1"/>
    <w:rPr>
      <w:vertAlign w:val="superscript"/>
    </w:rPr>
  </w:style>
  <w:style w:type="paragraph" w:styleId="Revision">
    <w:name w:val="Revision"/>
    <w:hidden/>
    <w:uiPriority w:val="99"/>
    <w:semiHidden/>
    <w:rsid w:val="005A31F1"/>
    <w:pPr>
      <w:spacing w:after="0" w:line="240" w:lineRule="auto"/>
    </w:pPr>
  </w:style>
  <w:style w:type="paragraph" w:styleId="EndnoteText">
    <w:name w:val="endnote text"/>
    <w:basedOn w:val="Normal"/>
    <w:link w:val="EndnoteTextChar"/>
    <w:uiPriority w:val="99"/>
    <w:semiHidden/>
    <w:unhideWhenUsed/>
    <w:rsid w:val="005A31F1"/>
    <w:pPr>
      <w:spacing w:after="0" w:line="240" w:lineRule="auto"/>
      <w:jc w:val="both"/>
    </w:pPr>
    <w:rPr>
      <w:rFonts w:asciiTheme="minorHAnsi" w:hAnsiTheme="minorHAnsi"/>
      <w:color w:val="auto"/>
      <w:sz w:val="20"/>
      <w:szCs w:val="20"/>
    </w:rPr>
  </w:style>
  <w:style w:type="character" w:customStyle="1" w:styleId="EndnoteTextChar">
    <w:name w:val="Endnote Text Char"/>
    <w:basedOn w:val="DefaultParagraphFont"/>
    <w:link w:val="EndnoteText"/>
    <w:uiPriority w:val="99"/>
    <w:semiHidden/>
    <w:rsid w:val="005A31F1"/>
    <w:rPr>
      <w:sz w:val="20"/>
      <w:szCs w:val="20"/>
    </w:rPr>
  </w:style>
  <w:style w:type="character" w:styleId="EndnoteReference">
    <w:name w:val="endnote reference"/>
    <w:basedOn w:val="DefaultParagraphFont"/>
    <w:uiPriority w:val="99"/>
    <w:semiHidden/>
    <w:unhideWhenUsed/>
    <w:rsid w:val="005A31F1"/>
    <w:rPr>
      <w:vertAlign w:val="superscript"/>
    </w:rPr>
  </w:style>
  <w:style w:type="character" w:customStyle="1" w:styleId="ListParagraphChar">
    <w:name w:val="List Paragraph Char"/>
    <w:aliases w:val="Heading2 Char,Use Case List Paragraph Char,List Paragraph1 Char,b1 Char,Bullet for no #'s Char,B1 Char,Sub bullet Char,Lettre d'introduction Char,Paragrafo elenco Char,1st level - Bullet List Paragraph Char,Resume Title Char,Ha Char"/>
    <w:link w:val="ListParagraph"/>
    <w:uiPriority w:val="1"/>
    <w:rsid w:val="007E0A0D"/>
    <w:rPr>
      <w:rFonts w:ascii="Segoe UI" w:eastAsiaTheme="minorEastAsia" w:hAnsi="Segoe UI" w:cs="Segoe UI"/>
      <w:i/>
      <w:iCs/>
      <w:color w:val="000000"/>
    </w:rPr>
  </w:style>
  <w:style w:type="paragraph" w:customStyle="1" w:styleId="Preamble">
    <w:name w:val="Preamble"/>
    <w:basedOn w:val="Normal"/>
    <w:rsid w:val="00C0714B"/>
    <w:pPr>
      <w:widowControl w:val="0"/>
      <w:spacing w:after="0" w:line="240" w:lineRule="auto"/>
      <w:jc w:val="right"/>
    </w:pPr>
    <w:rPr>
      <w:rFonts w:eastAsia="Times New Roman" w:cs="Times New Roman"/>
      <w:i/>
      <w:color w:val="auto"/>
      <w:szCs w:val="20"/>
    </w:rPr>
  </w:style>
  <w:style w:type="paragraph" w:customStyle="1" w:styleId="Title2">
    <w:name w:val="Title 2"/>
    <w:basedOn w:val="Normal"/>
    <w:autoRedefine/>
    <w:qFormat/>
    <w:rsid w:val="00C0714B"/>
    <w:pPr>
      <w:overflowPunct w:val="0"/>
      <w:autoSpaceDE w:val="0"/>
      <w:autoSpaceDN w:val="0"/>
      <w:adjustRightInd w:val="0"/>
      <w:spacing w:after="320" w:line="240" w:lineRule="auto"/>
      <w:jc w:val="right"/>
    </w:pPr>
    <w:rPr>
      <w:rFonts w:eastAsia="Times New Roman" w:cs="Arial"/>
      <w:bCs/>
      <w:i/>
      <w:sz w:val="36"/>
      <w:szCs w:val="36"/>
    </w:rPr>
  </w:style>
  <w:style w:type="paragraph" w:styleId="TOCHeading">
    <w:name w:val="TOC Heading"/>
    <w:basedOn w:val="Heading1"/>
    <w:next w:val="Normal"/>
    <w:autoRedefine/>
    <w:uiPriority w:val="39"/>
    <w:unhideWhenUsed/>
    <w:qFormat/>
    <w:rsid w:val="00737901"/>
    <w:pPr>
      <w:spacing w:before="120" w:after="240" w:line="259" w:lineRule="auto"/>
      <w:jc w:val="center"/>
      <w:outlineLvl w:val="9"/>
    </w:pPr>
    <w:rPr>
      <w:sz w:val="32"/>
    </w:rPr>
  </w:style>
  <w:style w:type="paragraph" w:styleId="TOC1">
    <w:name w:val="toc 1"/>
    <w:basedOn w:val="Normal"/>
    <w:next w:val="Normal"/>
    <w:autoRedefine/>
    <w:uiPriority w:val="39"/>
    <w:unhideWhenUsed/>
    <w:qFormat/>
    <w:rsid w:val="00F66949"/>
    <w:pPr>
      <w:tabs>
        <w:tab w:val="right" w:leader="dot" w:pos="9350"/>
      </w:tabs>
      <w:spacing w:after="100"/>
    </w:pPr>
    <w:rPr>
      <w:b/>
      <w:color w:val="223A73"/>
    </w:rPr>
  </w:style>
  <w:style w:type="paragraph" w:styleId="TOC2">
    <w:name w:val="toc 2"/>
    <w:basedOn w:val="Normal"/>
    <w:next w:val="Normal"/>
    <w:autoRedefine/>
    <w:uiPriority w:val="39"/>
    <w:unhideWhenUsed/>
    <w:qFormat/>
    <w:rsid w:val="00D217F2"/>
    <w:pPr>
      <w:tabs>
        <w:tab w:val="right" w:leader="dot" w:pos="9350"/>
      </w:tabs>
      <w:spacing w:after="100"/>
      <w:ind w:left="220"/>
      <w:jc w:val="both"/>
    </w:pPr>
    <w:rPr>
      <w:color w:val="auto"/>
    </w:rPr>
  </w:style>
  <w:style w:type="paragraph" w:customStyle="1" w:styleId="Callout">
    <w:name w:val="Callout"/>
    <w:basedOn w:val="Normal"/>
    <w:link w:val="CalloutChar"/>
    <w:autoRedefine/>
    <w:qFormat/>
    <w:rsid w:val="00947F8F"/>
    <w:pPr>
      <w:widowControl w:val="0"/>
      <w:pBdr>
        <w:top w:val="single" w:sz="24" w:space="8" w:color="0073EB" w:themeColor="accent2"/>
        <w:bottom w:val="single" w:sz="24" w:space="8" w:color="0073EB" w:themeColor="accent2"/>
      </w:pBdr>
      <w:autoSpaceDE w:val="0"/>
      <w:autoSpaceDN w:val="0"/>
      <w:spacing w:before="240" w:line="240" w:lineRule="auto"/>
    </w:pPr>
    <w:rPr>
      <w:rFonts w:eastAsia="Calibri" w:cs="Calibri"/>
      <w:iCs/>
      <w:color w:val="223A73"/>
      <w:sz w:val="24"/>
      <w:lang w:bidi="en-US"/>
    </w:rPr>
  </w:style>
  <w:style w:type="character" w:customStyle="1" w:styleId="CalloutChar">
    <w:name w:val="Callout Char"/>
    <w:basedOn w:val="DefaultParagraphFont"/>
    <w:link w:val="Callout"/>
    <w:rsid w:val="00947F8F"/>
    <w:rPr>
      <w:rFonts w:ascii="Segoe UI" w:eastAsia="Calibri" w:hAnsi="Segoe UI" w:cs="Calibri"/>
      <w:iCs/>
      <w:color w:val="223A73"/>
      <w:sz w:val="24"/>
      <w:lang w:bidi="en-US"/>
    </w:rPr>
  </w:style>
  <w:style w:type="table" w:styleId="TableGrid">
    <w:name w:val="Table Grid"/>
    <w:basedOn w:val="TableNormal"/>
    <w:uiPriority w:val="39"/>
    <w:rsid w:val="005A31F1"/>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C0714B"/>
    <w:pPr>
      <w:tabs>
        <w:tab w:val="right" w:leader="dot" w:pos="9350"/>
      </w:tabs>
      <w:spacing w:after="100"/>
      <w:ind w:left="440"/>
      <w:jc w:val="both"/>
    </w:pPr>
    <w:rPr>
      <w:color w:val="auto"/>
    </w:rPr>
  </w:style>
  <w:style w:type="paragraph" w:customStyle="1" w:styleId="Bullet1">
    <w:name w:val="Bullet1"/>
    <w:basedOn w:val="ListParagraph"/>
    <w:link w:val="Bullet1Char"/>
    <w:qFormat/>
    <w:rsid w:val="005A31F1"/>
    <w:pPr>
      <w:numPr>
        <w:numId w:val="1"/>
      </w:numPr>
      <w:spacing w:after="160" w:line="259" w:lineRule="auto"/>
      <w:jc w:val="left"/>
    </w:pPr>
  </w:style>
  <w:style w:type="character" w:customStyle="1" w:styleId="Bullet1Char">
    <w:name w:val="Bullet1 Char"/>
    <w:basedOn w:val="ListParagraphChar"/>
    <w:link w:val="Bullet1"/>
    <w:rsid w:val="005A31F1"/>
    <w:rPr>
      <w:rFonts w:ascii="Segoe UI" w:eastAsiaTheme="minorEastAsia" w:hAnsi="Segoe UI" w:cs="Segoe UI"/>
      <w:i/>
      <w:iCs/>
      <w:color w:val="000000"/>
    </w:rPr>
  </w:style>
  <w:style w:type="character" w:customStyle="1" w:styleId="NoSpacingChar">
    <w:name w:val="No Spacing Char"/>
    <w:basedOn w:val="DefaultParagraphFont"/>
    <w:link w:val="NoSpacing"/>
    <w:uiPriority w:val="1"/>
    <w:rsid w:val="002C7349"/>
    <w:rPr>
      <w:rFonts w:ascii="Segoe UI" w:hAnsi="Segoe UI"/>
      <w:b/>
      <w:bCs/>
    </w:rPr>
  </w:style>
  <w:style w:type="paragraph" w:customStyle="1" w:styleId="DIRDate">
    <w:name w:val="DIR &amp; Date"/>
    <w:basedOn w:val="Title"/>
    <w:link w:val="DIRDateChar"/>
    <w:autoRedefine/>
    <w:qFormat/>
    <w:rsid w:val="00467BBF"/>
    <w:rPr>
      <w:b w:val="0"/>
      <w:bCs/>
      <w:sz w:val="32"/>
      <w:szCs w:val="32"/>
    </w:rPr>
  </w:style>
  <w:style w:type="paragraph" w:styleId="Quote">
    <w:name w:val="Quote"/>
    <w:basedOn w:val="Normal"/>
    <w:next w:val="Normal"/>
    <w:link w:val="QuoteChar"/>
    <w:uiPriority w:val="29"/>
    <w:qFormat/>
    <w:rsid w:val="00C0714B"/>
    <w:pPr>
      <w:spacing w:before="200"/>
      <w:ind w:left="864" w:right="864"/>
      <w:jc w:val="center"/>
    </w:pPr>
    <w:rPr>
      <w:i/>
      <w:iCs/>
      <w:color w:val="223A73"/>
    </w:rPr>
  </w:style>
  <w:style w:type="character" w:customStyle="1" w:styleId="DIRDateChar">
    <w:name w:val="DIR &amp; Date Char"/>
    <w:basedOn w:val="TitleChar"/>
    <w:link w:val="DIRDate"/>
    <w:rsid w:val="00467BBF"/>
    <w:rPr>
      <w:rFonts w:ascii="Segoe UI" w:eastAsiaTheme="majorEastAsia" w:hAnsi="Segoe UI" w:cstheme="majorBidi"/>
      <w:b w:val="0"/>
      <w:bCs/>
      <w:color w:val="273476"/>
      <w:spacing w:val="-10"/>
      <w:kern w:val="28"/>
      <w:sz w:val="32"/>
      <w:szCs w:val="32"/>
    </w:rPr>
  </w:style>
  <w:style w:type="character" w:customStyle="1" w:styleId="QuoteChar">
    <w:name w:val="Quote Char"/>
    <w:basedOn w:val="DefaultParagraphFont"/>
    <w:link w:val="Quote"/>
    <w:uiPriority w:val="29"/>
    <w:rsid w:val="00C0714B"/>
    <w:rPr>
      <w:rFonts w:ascii="Segoe UI" w:hAnsi="Segoe UI"/>
      <w:i/>
      <w:iCs/>
      <w:color w:val="223A73"/>
    </w:rPr>
  </w:style>
  <w:style w:type="character" w:customStyle="1" w:styleId="Heading5Char">
    <w:name w:val="Heading 5 Char"/>
    <w:basedOn w:val="DefaultParagraphFont"/>
    <w:link w:val="Heading5"/>
    <w:uiPriority w:val="9"/>
    <w:semiHidden/>
    <w:rsid w:val="00C0714B"/>
    <w:rPr>
      <w:rFonts w:ascii="Segoe UI" w:eastAsiaTheme="majorEastAsia" w:hAnsi="Segoe UI" w:cstheme="majorBidi"/>
      <w:color w:val="001B5D" w:themeColor="accent1" w:themeShade="BF"/>
    </w:rPr>
  </w:style>
  <w:style w:type="paragraph" w:customStyle="1" w:styleId="BulletArrows">
    <w:name w:val="Bullet Arrows"/>
    <w:basedOn w:val="ListParagraph"/>
    <w:link w:val="BulletArrowsChar"/>
    <w:qFormat/>
    <w:rsid w:val="008A528E"/>
    <w:pPr>
      <w:numPr>
        <w:numId w:val="0"/>
      </w:numPr>
    </w:pPr>
  </w:style>
  <w:style w:type="character" w:customStyle="1" w:styleId="BulletArrowsChar">
    <w:name w:val="Bullet Arrows Char"/>
    <w:basedOn w:val="ListParagraphChar"/>
    <w:link w:val="BulletArrows"/>
    <w:rsid w:val="008A528E"/>
    <w:rPr>
      <w:rFonts w:ascii="Segoe UI" w:eastAsiaTheme="minorEastAsia" w:hAnsi="Segoe UI" w:cs="Segoe UI"/>
      <w:i/>
      <w:iCs/>
      <w:color w:val="000000"/>
    </w:rPr>
  </w:style>
  <w:style w:type="paragraph" w:customStyle="1" w:styleId="ChartTitle">
    <w:name w:val="Chart Title"/>
    <w:basedOn w:val="Normal"/>
    <w:autoRedefine/>
    <w:qFormat/>
    <w:rsid w:val="00520420"/>
    <w:pPr>
      <w:pBdr>
        <w:top w:val="single" w:sz="24" w:space="0" w:color="223A73"/>
        <w:left w:val="single" w:sz="24" w:space="0" w:color="223A73"/>
        <w:bottom w:val="single" w:sz="24" w:space="0" w:color="223A73"/>
        <w:right w:val="single" w:sz="24" w:space="0" w:color="223A73"/>
      </w:pBdr>
      <w:shd w:val="clear" w:color="auto" w:fill="223A73"/>
      <w:suppressAutoHyphens/>
      <w:spacing w:after="0" w:line="240" w:lineRule="auto"/>
      <w:ind w:right="11"/>
      <w:jc w:val="center"/>
    </w:pPr>
    <w:rPr>
      <w:rFonts w:eastAsiaTheme="minorEastAsia"/>
      <w:b/>
      <w:color w:val="FFFFFF" w:themeColor="background1"/>
      <w:sz w:val="28"/>
      <w:szCs w:val="21"/>
      <w:lang w:eastAsia="ja-JP"/>
    </w:rPr>
  </w:style>
  <w:style w:type="table" w:styleId="ListTable4">
    <w:name w:val="List Table 4"/>
    <w:aliases w:val="List Table"/>
    <w:basedOn w:val="TableNormal"/>
    <w:uiPriority w:val="49"/>
    <w:rsid w:val="00520420"/>
    <w:pPr>
      <w:spacing w:after="0" w:line="240" w:lineRule="auto"/>
    </w:pPr>
    <w:tblPr>
      <w:tblStyleRowBandSize w:val="1"/>
      <w:tblStyleColBandSize w:val="1"/>
      <w:tblBorders>
        <w:top w:val="single" w:sz="4" w:space="0" w:color="185BFF" w:themeColor="text1" w:themeTint="99"/>
        <w:left w:val="single" w:sz="4" w:space="0" w:color="185BFF" w:themeColor="text1" w:themeTint="99"/>
        <w:bottom w:val="single" w:sz="4" w:space="0" w:color="185BFF" w:themeColor="text1" w:themeTint="99"/>
        <w:right w:val="single" w:sz="4" w:space="0" w:color="185BFF" w:themeColor="text1" w:themeTint="99"/>
        <w:insideH w:val="single" w:sz="4" w:space="0" w:color="185BFF" w:themeColor="text1" w:themeTint="99"/>
      </w:tblBorders>
    </w:tblPr>
    <w:tblStylePr w:type="firstRow">
      <w:rPr>
        <w:b/>
        <w:bCs/>
        <w:color w:val="FFFFFF" w:themeColor="background1"/>
      </w:rPr>
      <w:tblPr/>
      <w:tcPr>
        <w:tcBorders>
          <w:top w:val="single" w:sz="4" w:space="0" w:color="00257D" w:themeColor="text1"/>
          <w:left w:val="single" w:sz="4" w:space="0" w:color="00257D" w:themeColor="text1"/>
          <w:bottom w:val="single" w:sz="4" w:space="0" w:color="00257D" w:themeColor="text1"/>
          <w:right w:val="single" w:sz="4" w:space="0" w:color="00257D" w:themeColor="text1"/>
          <w:insideH w:val="nil"/>
        </w:tcBorders>
        <w:shd w:val="clear" w:color="auto" w:fill="00257D" w:themeFill="text1"/>
      </w:tcPr>
    </w:tblStylePr>
    <w:tblStylePr w:type="lastRow">
      <w:rPr>
        <w:b/>
        <w:bCs/>
      </w:rPr>
      <w:tblPr/>
      <w:tcPr>
        <w:tcBorders>
          <w:top w:val="double" w:sz="4" w:space="0" w:color="185BFF" w:themeColor="text1" w:themeTint="99"/>
        </w:tcBorders>
      </w:tcPr>
    </w:tblStylePr>
    <w:tblStylePr w:type="firstCol">
      <w:rPr>
        <w:b/>
        <w:bCs/>
      </w:rPr>
    </w:tblStylePr>
    <w:tblStylePr w:type="lastCol">
      <w:rPr>
        <w:b/>
        <w:bCs/>
      </w:rPr>
    </w:tblStylePr>
    <w:tblStylePr w:type="band1Vert">
      <w:tblPr/>
      <w:tcPr>
        <w:shd w:val="clear" w:color="auto" w:fill="B2C8FF" w:themeFill="text1" w:themeFillTint="33"/>
      </w:tcPr>
    </w:tblStylePr>
    <w:tblStylePr w:type="band1Horz">
      <w:tblPr/>
      <w:tcPr>
        <w:shd w:val="clear" w:color="auto" w:fill="B2C8FF" w:themeFill="text1" w:themeFillTint="33"/>
      </w:tcPr>
    </w:tblStylePr>
  </w:style>
  <w:style w:type="paragraph" w:customStyle="1" w:styleId="Table">
    <w:name w:val="Table"/>
    <w:basedOn w:val="Normal"/>
    <w:autoRedefine/>
    <w:qFormat/>
    <w:rsid w:val="00972759"/>
    <w:pPr>
      <w:pBdr>
        <w:top w:val="single" w:sz="24" w:space="0" w:color="223A73"/>
        <w:left w:val="single" w:sz="24" w:space="0" w:color="223A73"/>
        <w:bottom w:val="single" w:sz="24" w:space="0" w:color="223A73"/>
        <w:right w:val="single" w:sz="24" w:space="0" w:color="223A73"/>
      </w:pBdr>
      <w:shd w:val="clear" w:color="auto" w:fill="00257D"/>
      <w:suppressAutoHyphens/>
      <w:spacing w:after="0" w:line="240" w:lineRule="auto"/>
      <w:ind w:right="11"/>
    </w:pPr>
    <w:rPr>
      <w:rFonts w:eastAsiaTheme="minorEastAsia"/>
      <w:b/>
      <w:color w:val="FFFFFF" w:themeColor="background1"/>
      <w:sz w:val="28"/>
      <w:szCs w:val="21"/>
      <w:lang w:eastAsia="ja-JP"/>
    </w:rPr>
  </w:style>
  <w:style w:type="table" w:customStyle="1" w:styleId="DIRTable">
    <w:name w:val="DIR Table"/>
    <w:basedOn w:val="TableNormal"/>
    <w:uiPriority w:val="99"/>
    <w:rsid w:val="00947F8F"/>
    <w:pPr>
      <w:spacing w:after="0" w:line="240" w:lineRule="auto"/>
    </w:pPr>
    <w:rPr>
      <w:rFonts w:ascii="Segoe UI" w:hAnsi="Segoe UI"/>
    </w:rPr>
    <w:tblPr>
      <w:tblStyleRowBandSize w:val="1"/>
      <w:tblBorders>
        <w:top w:val="single" w:sz="4" w:space="0" w:color="00257D"/>
        <w:left w:val="single" w:sz="4" w:space="0" w:color="00257D"/>
        <w:bottom w:val="single" w:sz="4" w:space="0" w:color="00257D"/>
        <w:right w:val="single" w:sz="4" w:space="0" w:color="00257D"/>
      </w:tblBorders>
    </w:tblPr>
    <w:tblStylePr w:type="firstRow">
      <w:pPr>
        <w:jc w:val="center"/>
      </w:pPr>
      <w:rPr>
        <w:rFonts w:ascii="Yu Mincho" w:hAnsi="Yu Mincho"/>
        <w:b/>
        <w:color w:val="FFFFFF" w:themeColor="background1"/>
        <w:sz w:val="24"/>
      </w:rPr>
      <w:tblPr/>
      <w:tcPr>
        <w:tcBorders>
          <w:insideH w:val="single" w:sz="4" w:space="0" w:color="FFFFFF" w:themeColor="background1"/>
          <w:insideV w:val="single" w:sz="4" w:space="0" w:color="FFFFFF" w:themeColor="background1"/>
        </w:tcBorders>
        <w:shd w:val="clear" w:color="auto" w:fill="00257D"/>
      </w:tcPr>
    </w:tblStylePr>
    <w:tblStylePr w:type="lastRow">
      <w:rPr>
        <w:rFonts w:ascii="Yu Mincho" w:hAnsi="Yu Mincho"/>
        <w:b/>
        <w:color w:val="FFFFFF" w:themeColor="background1"/>
        <w:sz w:val="24"/>
      </w:rPr>
      <w:tblPr/>
      <w:tcPr>
        <w:shd w:val="clear" w:color="auto" w:fill="0073EB"/>
      </w:tcPr>
    </w:tblStylePr>
    <w:tblStylePr w:type="band1Horz">
      <w:pPr>
        <w:jc w:val="left"/>
      </w:pPr>
      <w:rPr>
        <w:rFonts w:ascii="Yu Mincho" w:hAnsi="Yu Mincho"/>
        <w:color w:val="FFFFFF" w:themeColor="background1"/>
        <w:sz w:val="22"/>
      </w:rPr>
      <w:tblPr/>
      <w:tcPr>
        <w:tcBorders>
          <w:top w:val="single" w:sz="4" w:space="0" w:color="00257D"/>
          <w:left w:val="single" w:sz="4" w:space="0" w:color="00257D"/>
          <w:bottom w:val="single" w:sz="4" w:space="0" w:color="00257D"/>
          <w:right w:val="single" w:sz="4" w:space="0" w:color="00257D"/>
          <w:insideH w:val="single" w:sz="4" w:space="0" w:color="00257D"/>
          <w:insideV w:val="single" w:sz="4" w:space="0" w:color="00257D"/>
        </w:tcBorders>
        <w:shd w:val="clear" w:color="auto" w:fill="D9D9D9" w:themeFill="background1" w:themeFillShade="D9"/>
      </w:tcPr>
    </w:tblStylePr>
    <w:tblStylePr w:type="band2Horz">
      <w:pPr>
        <w:jc w:val="left"/>
      </w:pPr>
      <w:rPr>
        <w:rFonts w:ascii="Yu Mincho" w:hAnsi="Yu Mincho"/>
        <w:sz w:val="22"/>
      </w:rPr>
      <w:tblPr/>
      <w:tcPr>
        <w:tcBorders>
          <w:top w:val="single" w:sz="4" w:space="0" w:color="00257D"/>
          <w:left w:val="single" w:sz="4" w:space="0" w:color="00257D"/>
          <w:bottom w:val="single" w:sz="4" w:space="0" w:color="00257D"/>
          <w:right w:val="single" w:sz="4" w:space="0" w:color="00257D"/>
          <w:insideH w:val="single" w:sz="4" w:space="0" w:color="00257D"/>
          <w:insideV w:val="single" w:sz="4" w:space="0" w:color="00257D"/>
        </w:tcBorders>
        <w:shd w:val="clear" w:color="auto" w:fill="FFFFFF" w:themeFill="background1"/>
      </w:tcPr>
    </w:tblStylePr>
  </w:style>
  <w:style w:type="paragraph" w:customStyle="1" w:styleId="Z-FooterNote">
    <w:name w:val="Z-FooterNote"/>
    <w:basedOn w:val="Normal"/>
    <w:rsid w:val="00F30225"/>
    <w:pPr>
      <w:tabs>
        <w:tab w:val="center" w:pos="4680"/>
        <w:tab w:val="right" w:pos="9360"/>
      </w:tabs>
      <w:spacing w:after="120" w:line="240" w:lineRule="auto"/>
      <w:jc w:val="center"/>
    </w:pPr>
    <w:rPr>
      <w:rFonts w:eastAsia="Times New Roman" w:cs="Arial"/>
      <w:color w:val="00257D"/>
      <w:szCs w:val="24"/>
    </w:rPr>
  </w:style>
  <w:style w:type="paragraph" w:customStyle="1" w:styleId="Z-cvr-H1">
    <w:name w:val="Z-cvr-H1"/>
    <w:basedOn w:val="Heading3"/>
    <w:autoRedefine/>
    <w:rsid w:val="00F60A38"/>
    <w:pPr>
      <w:keepLines w:val="0"/>
      <w:tabs>
        <w:tab w:val="center" w:pos="4680"/>
        <w:tab w:val="right" w:pos="9360"/>
      </w:tabs>
      <w:spacing w:before="0" w:after="200" w:line="400" w:lineRule="exact"/>
      <w:jc w:val="left"/>
    </w:pPr>
    <w:rPr>
      <w:rFonts w:eastAsia="Times New Roman" w:cs="Arial"/>
      <w:color w:val="00257D"/>
      <w:sz w:val="32"/>
    </w:rPr>
  </w:style>
  <w:style w:type="paragraph" w:customStyle="1" w:styleId="Z-cvr-Normal">
    <w:name w:val="Z-cvr-Normal"/>
    <w:basedOn w:val="Normal"/>
    <w:autoRedefine/>
    <w:rsid w:val="00F60A38"/>
    <w:pPr>
      <w:tabs>
        <w:tab w:val="center" w:pos="4680"/>
        <w:tab w:val="right" w:pos="9360"/>
      </w:tabs>
      <w:spacing w:after="200" w:line="240" w:lineRule="auto"/>
    </w:pPr>
    <w:rPr>
      <w:rFonts w:eastAsia="Times New Roman" w:cs="Arial"/>
      <w:bCs/>
      <w:color w:val="auto"/>
      <w:szCs w:val="24"/>
    </w:rPr>
  </w:style>
  <w:style w:type="paragraph" w:customStyle="1" w:styleId="TableText">
    <w:name w:val="Table Text"/>
    <w:basedOn w:val="Normal"/>
    <w:link w:val="TableTextChar"/>
    <w:autoRedefine/>
    <w:rsid w:val="00540069"/>
    <w:pPr>
      <w:keepNext/>
      <w:spacing w:after="0" w:line="240" w:lineRule="exact"/>
    </w:pPr>
    <w:rPr>
      <w:rFonts w:eastAsia="Times New Roman" w:cs="Times New Roman"/>
      <w:color w:val="auto"/>
      <w:szCs w:val="24"/>
    </w:rPr>
  </w:style>
  <w:style w:type="paragraph" w:customStyle="1" w:styleId="Normal00">
    <w:name w:val="Normal 0/0"/>
    <w:basedOn w:val="Normal"/>
    <w:autoRedefine/>
    <w:rsid w:val="00271C9C"/>
    <w:pPr>
      <w:spacing w:after="0" w:line="240" w:lineRule="auto"/>
    </w:pPr>
    <w:rPr>
      <w:rFonts w:eastAsia="Times New Roman" w:cs="Times New Roman"/>
      <w:iCs/>
      <w:color w:val="auto"/>
      <w:szCs w:val="24"/>
    </w:rPr>
  </w:style>
  <w:style w:type="paragraph" w:customStyle="1" w:styleId="Z-agcycvr-Doctype">
    <w:name w:val="Z-agcycvr-Doctype"/>
    <w:basedOn w:val="Normal"/>
    <w:autoRedefine/>
    <w:rsid w:val="00540069"/>
    <w:pPr>
      <w:keepNext/>
      <w:tabs>
        <w:tab w:val="center" w:pos="4680"/>
        <w:tab w:val="right" w:pos="9360"/>
      </w:tabs>
      <w:spacing w:after="240" w:line="400" w:lineRule="exact"/>
      <w:jc w:val="center"/>
      <w:outlineLvl w:val="3"/>
    </w:pPr>
    <w:rPr>
      <w:rFonts w:eastAsia="Times New Roman" w:cs="Arial"/>
      <w:b/>
      <w:bCs/>
      <w:color w:val="auto"/>
      <w:sz w:val="36"/>
      <w:szCs w:val="36"/>
    </w:rPr>
  </w:style>
  <w:style w:type="paragraph" w:customStyle="1" w:styleId="Z-agcycvr-tpdf">
    <w:name w:val="Z-agcycvr-tpdf"/>
    <w:basedOn w:val="Normal"/>
    <w:autoRedefine/>
    <w:rsid w:val="00540069"/>
    <w:pPr>
      <w:tabs>
        <w:tab w:val="center" w:pos="4680"/>
        <w:tab w:val="left" w:pos="7985"/>
        <w:tab w:val="right" w:pos="9360"/>
      </w:tabs>
      <w:spacing w:after="0" w:line="240" w:lineRule="auto"/>
      <w:jc w:val="center"/>
    </w:pPr>
    <w:rPr>
      <w:rFonts w:eastAsia="Times New Roman" w:cs="Arial"/>
      <w:bCs/>
      <w:color w:val="auto"/>
      <w:szCs w:val="36"/>
    </w:rPr>
  </w:style>
  <w:style w:type="character" w:customStyle="1" w:styleId="TableTextChar">
    <w:name w:val="Table Text Char"/>
    <w:link w:val="TableText"/>
    <w:locked/>
    <w:rsid w:val="00540069"/>
    <w:rPr>
      <w:rFonts w:ascii="Segoe UI" w:eastAsia="Times New Roman" w:hAnsi="Segoe UI" w:cs="Times New Roman"/>
      <w:szCs w:val="24"/>
    </w:rPr>
  </w:style>
  <w:style w:type="paragraph" w:customStyle="1" w:styleId="StyleZ-agcycvr-Title24pt">
    <w:name w:val="Style Z-agcycvr-Title + 24 pt"/>
    <w:basedOn w:val="Normal"/>
    <w:autoRedefine/>
    <w:rsid w:val="00540069"/>
    <w:pPr>
      <w:keepNext/>
      <w:tabs>
        <w:tab w:val="center" w:pos="4680"/>
        <w:tab w:val="right" w:pos="9360"/>
      </w:tabs>
      <w:spacing w:after="240" w:line="240" w:lineRule="auto"/>
      <w:jc w:val="center"/>
      <w:outlineLvl w:val="3"/>
    </w:pPr>
    <w:rPr>
      <w:rFonts w:eastAsia="Times New Roman" w:cs="Arial"/>
      <w:b/>
      <w:color w:val="auto"/>
      <w:sz w:val="48"/>
      <w:szCs w:val="36"/>
    </w:rPr>
  </w:style>
  <w:style w:type="paragraph" w:customStyle="1" w:styleId="StyleCenteredLeft0Before1ptAfter0pt">
    <w:name w:val="Style Centered Left:  0&quot; Before:  1 pt After:  0 pt"/>
    <w:basedOn w:val="Normal"/>
    <w:autoRedefine/>
    <w:rsid w:val="00540069"/>
    <w:pPr>
      <w:spacing w:before="20" w:after="0" w:line="240" w:lineRule="exact"/>
      <w:jc w:val="center"/>
    </w:pPr>
    <w:rPr>
      <w:rFonts w:eastAsia="Times New Roman" w:cs="Times New Roman"/>
      <w:color w:val="auto"/>
      <w:szCs w:val="20"/>
    </w:rPr>
  </w:style>
  <w:style w:type="paragraph" w:customStyle="1" w:styleId="StyleBlockTextLeft0Right0">
    <w:name w:val="Style Block Text Left:  0&quot; Right:  0&quot;"/>
    <w:basedOn w:val="BlockText"/>
    <w:autoRedefine/>
    <w:rsid w:val="00473C78"/>
    <w:pPr>
      <w:pBdr>
        <w:top w:val="none" w:sz="0" w:space="0" w:color="auto"/>
        <w:left w:val="none" w:sz="0" w:space="0" w:color="auto"/>
        <w:bottom w:val="none" w:sz="0" w:space="0" w:color="auto"/>
        <w:right w:val="none" w:sz="0" w:space="0" w:color="auto"/>
      </w:pBdr>
      <w:spacing w:after="200" w:line="240" w:lineRule="exact"/>
      <w:ind w:left="0" w:right="0"/>
    </w:pPr>
    <w:rPr>
      <w:rFonts w:ascii="Segoe UI" w:eastAsia="Times New Roman" w:hAnsi="Segoe UI" w:cs="Times New Roman"/>
      <w:color w:val="auto"/>
      <w:szCs w:val="20"/>
    </w:rPr>
  </w:style>
  <w:style w:type="paragraph" w:customStyle="1" w:styleId="StyleTableText8ptBold">
    <w:name w:val="Style Table Text + 8 pt Bold"/>
    <w:basedOn w:val="TableText"/>
    <w:autoRedefine/>
    <w:rsid w:val="00540069"/>
    <w:rPr>
      <w:b/>
      <w:bCs/>
    </w:rPr>
  </w:style>
  <w:style w:type="paragraph" w:customStyle="1" w:styleId="StyleTableText11pt">
    <w:name w:val="Style Table Text + 11 pt"/>
    <w:basedOn w:val="TableText"/>
    <w:autoRedefine/>
    <w:rsid w:val="00540069"/>
  </w:style>
  <w:style w:type="paragraph" w:customStyle="1" w:styleId="StyleItalicLeft0">
    <w:name w:val="Style Italic Left:  0&quot;"/>
    <w:basedOn w:val="Normal"/>
    <w:autoRedefine/>
    <w:rsid w:val="00540069"/>
    <w:pPr>
      <w:spacing w:after="200" w:line="240" w:lineRule="exact"/>
    </w:pPr>
    <w:rPr>
      <w:rFonts w:eastAsia="Times New Roman" w:cs="Times New Roman"/>
      <w:color w:val="auto"/>
      <w:szCs w:val="20"/>
    </w:rPr>
  </w:style>
  <w:style w:type="paragraph" w:styleId="BlockText">
    <w:name w:val="Block Text"/>
    <w:basedOn w:val="Normal"/>
    <w:uiPriority w:val="99"/>
    <w:semiHidden/>
    <w:unhideWhenUsed/>
    <w:rsid w:val="00540069"/>
    <w:pPr>
      <w:pBdr>
        <w:top w:val="single" w:sz="2" w:space="10" w:color="00257D" w:themeColor="accent1"/>
        <w:left w:val="single" w:sz="2" w:space="10" w:color="00257D" w:themeColor="accent1"/>
        <w:bottom w:val="single" w:sz="2" w:space="10" w:color="00257D" w:themeColor="accent1"/>
        <w:right w:val="single" w:sz="2" w:space="10" w:color="00257D" w:themeColor="accent1"/>
      </w:pBdr>
      <w:ind w:left="1152" w:right="1152"/>
    </w:pPr>
    <w:rPr>
      <w:rFonts w:asciiTheme="minorHAnsi" w:eastAsiaTheme="minorEastAsia" w:hAnsiTheme="minorHAnsi"/>
      <w:i/>
      <w:iCs/>
      <w:color w:val="00257D" w:themeColor="accent1"/>
    </w:rPr>
  </w:style>
  <w:style w:type="paragraph" w:customStyle="1" w:styleId="paragraph">
    <w:name w:val="paragraph"/>
    <w:basedOn w:val="Normal"/>
    <w:rsid w:val="008D48B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8D48B9"/>
  </w:style>
  <w:style w:type="character" w:customStyle="1" w:styleId="eop">
    <w:name w:val="eop"/>
    <w:basedOn w:val="DefaultParagraphFont"/>
    <w:rsid w:val="008D48B9"/>
  </w:style>
  <w:style w:type="paragraph" w:customStyle="1" w:styleId="StyleBodyTextIndentItalic">
    <w:name w:val="Style Body Text Indent + Italic"/>
    <w:basedOn w:val="BodyTextIndent"/>
    <w:autoRedefine/>
    <w:rsid w:val="00A5385F"/>
    <w:pPr>
      <w:keepNext/>
      <w:spacing w:after="200" w:line="240" w:lineRule="exact"/>
    </w:pPr>
    <w:rPr>
      <w:rFonts w:eastAsia="Times New Roman" w:cs="Times New Roman"/>
      <w:i/>
      <w:iCs/>
      <w:color w:val="auto"/>
      <w:szCs w:val="24"/>
    </w:rPr>
  </w:style>
  <w:style w:type="paragraph" w:customStyle="1" w:styleId="StyleBodyTextIndentLeft0">
    <w:name w:val="Style Body Text Indent + Left:  0&quot;"/>
    <w:basedOn w:val="BodyTextIndent"/>
    <w:autoRedefine/>
    <w:rsid w:val="00A5385F"/>
    <w:pPr>
      <w:keepNext/>
      <w:spacing w:after="0" w:line="240" w:lineRule="exact"/>
      <w:ind w:left="0"/>
    </w:pPr>
    <w:rPr>
      <w:rFonts w:eastAsia="Times New Roman" w:cs="Times New Roman"/>
      <w:b/>
      <w:color w:val="auto"/>
      <w:szCs w:val="20"/>
    </w:rPr>
  </w:style>
  <w:style w:type="paragraph" w:customStyle="1" w:styleId="StyleBodyTextIndentItalicLeft0">
    <w:name w:val="Style Body Text Indent + Italic Left:  0&quot;"/>
    <w:basedOn w:val="BodyTextIndent"/>
    <w:rsid w:val="00A5385F"/>
    <w:pPr>
      <w:keepNext/>
      <w:spacing w:after="200" w:line="240" w:lineRule="exact"/>
      <w:ind w:left="0"/>
    </w:pPr>
    <w:rPr>
      <w:rFonts w:eastAsia="Times New Roman" w:cs="Times New Roman"/>
      <w:i/>
      <w:iCs/>
      <w:color w:val="auto"/>
      <w:szCs w:val="20"/>
    </w:rPr>
  </w:style>
  <w:style w:type="character" w:customStyle="1" w:styleId="StyleItalic">
    <w:name w:val="Style Italic"/>
    <w:basedOn w:val="DefaultParagraphFont"/>
    <w:rsid w:val="00A5385F"/>
    <w:rPr>
      <w:rFonts w:ascii="Segoe UI" w:hAnsi="Segoe UI"/>
      <w:i/>
      <w:iCs/>
      <w:sz w:val="22"/>
    </w:rPr>
  </w:style>
  <w:style w:type="paragraph" w:customStyle="1" w:styleId="StyleLeft0">
    <w:name w:val="Style Left:  0&quot;"/>
    <w:basedOn w:val="Normal"/>
    <w:autoRedefine/>
    <w:rsid w:val="00A5385F"/>
    <w:pPr>
      <w:spacing w:after="200" w:line="240" w:lineRule="exact"/>
    </w:pPr>
    <w:rPr>
      <w:rFonts w:eastAsia="Times New Roman" w:cs="Times New Roman"/>
      <w:color w:val="auto"/>
      <w:szCs w:val="20"/>
    </w:rPr>
  </w:style>
  <w:style w:type="paragraph" w:styleId="BodyTextIndent">
    <w:name w:val="Body Text Indent"/>
    <w:basedOn w:val="Normal"/>
    <w:link w:val="BodyTextIndentChar"/>
    <w:uiPriority w:val="99"/>
    <w:semiHidden/>
    <w:unhideWhenUsed/>
    <w:rsid w:val="00A5385F"/>
    <w:pPr>
      <w:spacing w:after="120"/>
      <w:ind w:left="360"/>
    </w:pPr>
  </w:style>
  <w:style w:type="character" w:customStyle="1" w:styleId="BodyTextIndentChar">
    <w:name w:val="Body Text Indent Char"/>
    <w:basedOn w:val="DefaultParagraphFont"/>
    <w:link w:val="BodyTextIndent"/>
    <w:uiPriority w:val="99"/>
    <w:semiHidden/>
    <w:rsid w:val="00A5385F"/>
    <w:rPr>
      <w:rFonts w:ascii="Segoe UI" w:hAnsi="Segoe UI"/>
      <w:color w:val="000000"/>
    </w:rPr>
  </w:style>
  <w:style w:type="paragraph" w:customStyle="1" w:styleId="StyleListParagraphItalic">
    <w:name w:val="Style List Paragraph + Italic"/>
    <w:basedOn w:val="ListParagraph"/>
    <w:autoRedefine/>
    <w:rsid w:val="00710D4D"/>
    <w:pPr>
      <w:numPr>
        <w:numId w:val="0"/>
      </w:numPr>
      <w:spacing w:after="200" w:line="240" w:lineRule="exact"/>
      <w:ind w:left="720" w:right="0"/>
      <w:jc w:val="left"/>
    </w:pPr>
    <w:rPr>
      <w:rFonts w:eastAsia="Times New Roman" w:cs="Times New Roman"/>
      <w:i w:val="0"/>
      <w:iCs w:val="0"/>
      <w:color w:val="auto"/>
      <w:szCs w:val="24"/>
    </w:rPr>
  </w:style>
  <w:style w:type="character" w:styleId="Mention">
    <w:name w:val="Mention"/>
    <w:basedOn w:val="DefaultParagraphFont"/>
    <w:uiPriority w:val="99"/>
    <w:unhideWhenUsed/>
    <w:rsid w:val="005710C1"/>
    <w:rPr>
      <w:color w:val="2B579A"/>
      <w:shd w:val="clear" w:color="auto" w:fill="E1DFDD"/>
    </w:rPr>
  </w:style>
  <w:style w:type="paragraph" w:styleId="NormalWeb">
    <w:name w:val="Normal (Web)"/>
    <w:basedOn w:val="Normal"/>
    <w:uiPriority w:val="99"/>
    <w:semiHidden/>
    <w:unhideWhenUsed/>
    <w:rsid w:val="00AA21CF"/>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817386">
      <w:bodyDiv w:val="1"/>
      <w:marLeft w:val="0"/>
      <w:marRight w:val="0"/>
      <w:marTop w:val="0"/>
      <w:marBottom w:val="0"/>
      <w:divBdr>
        <w:top w:val="none" w:sz="0" w:space="0" w:color="auto"/>
        <w:left w:val="none" w:sz="0" w:space="0" w:color="auto"/>
        <w:bottom w:val="none" w:sz="0" w:space="0" w:color="auto"/>
        <w:right w:val="none" w:sz="0" w:space="0" w:color="auto"/>
      </w:divBdr>
      <w:divsChild>
        <w:div w:id="1025447693">
          <w:marLeft w:val="360"/>
          <w:marRight w:val="0"/>
          <w:marTop w:val="0"/>
          <w:marBottom w:val="0"/>
          <w:divBdr>
            <w:top w:val="none" w:sz="0" w:space="0" w:color="auto"/>
            <w:left w:val="none" w:sz="0" w:space="0" w:color="auto"/>
            <w:bottom w:val="none" w:sz="0" w:space="0" w:color="auto"/>
            <w:right w:val="none" w:sz="0" w:space="0" w:color="auto"/>
          </w:divBdr>
        </w:div>
        <w:div w:id="1278677084">
          <w:marLeft w:val="1080"/>
          <w:marRight w:val="0"/>
          <w:marTop w:val="0"/>
          <w:marBottom w:val="0"/>
          <w:divBdr>
            <w:top w:val="none" w:sz="0" w:space="0" w:color="auto"/>
            <w:left w:val="none" w:sz="0" w:space="0" w:color="auto"/>
            <w:bottom w:val="none" w:sz="0" w:space="0" w:color="auto"/>
            <w:right w:val="none" w:sz="0" w:space="0" w:color="auto"/>
          </w:divBdr>
        </w:div>
        <w:div w:id="1285502795">
          <w:marLeft w:val="360"/>
          <w:marRight w:val="0"/>
          <w:marTop w:val="0"/>
          <w:marBottom w:val="0"/>
          <w:divBdr>
            <w:top w:val="none" w:sz="0" w:space="0" w:color="auto"/>
            <w:left w:val="none" w:sz="0" w:space="0" w:color="auto"/>
            <w:bottom w:val="none" w:sz="0" w:space="0" w:color="auto"/>
            <w:right w:val="none" w:sz="0" w:space="0" w:color="auto"/>
          </w:divBdr>
        </w:div>
        <w:div w:id="1558197722">
          <w:marLeft w:val="1080"/>
          <w:marRight w:val="0"/>
          <w:marTop w:val="0"/>
          <w:marBottom w:val="0"/>
          <w:divBdr>
            <w:top w:val="none" w:sz="0" w:space="0" w:color="auto"/>
            <w:left w:val="none" w:sz="0" w:space="0" w:color="auto"/>
            <w:bottom w:val="none" w:sz="0" w:space="0" w:color="auto"/>
            <w:right w:val="none" w:sz="0" w:space="0" w:color="auto"/>
          </w:divBdr>
        </w:div>
      </w:divsChild>
    </w:div>
    <w:div w:id="409274125">
      <w:bodyDiv w:val="1"/>
      <w:marLeft w:val="0"/>
      <w:marRight w:val="0"/>
      <w:marTop w:val="0"/>
      <w:marBottom w:val="0"/>
      <w:divBdr>
        <w:top w:val="none" w:sz="0" w:space="0" w:color="auto"/>
        <w:left w:val="none" w:sz="0" w:space="0" w:color="auto"/>
        <w:bottom w:val="none" w:sz="0" w:space="0" w:color="auto"/>
        <w:right w:val="none" w:sz="0" w:space="0" w:color="auto"/>
      </w:divBdr>
    </w:div>
    <w:div w:id="540704130">
      <w:bodyDiv w:val="1"/>
      <w:marLeft w:val="0"/>
      <w:marRight w:val="0"/>
      <w:marTop w:val="0"/>
      <w:marBottom w:val="0"/>
      <w:divBdr>
        <w:top w:val="none" w:sz="0" w:space="0" w:color="auto"/>
        <w:left w:val="none" w:sz="0" w:space="0" w:color="auto"/>
        <w:bottom w:val="none" w:sz="0" w:space="0" w:color="auto"/>
        <w:right w:val="none" w:sz="0" w:space="0" w:color="auto"/>
      </w:divBdr>
    </w:div>
    <w:div w:id="565456819">
      <w:bodyDiv w:val="1"/>
      <w:marLeft w:val="0"/>
      <w:marRight w:val="0"/>
      <w:marTop w:val="0"/>
      <w:marBottom w:val="0"/>
      <w:divBdr>
        <w:top w:val="none" w:sz="0" w:space="0" w:color="auto"/>
        <w:left w:val="none" w:sz="0" w:space="0" w:color="auto"/>
        <w:bottom w:val="none" w:sz="0" w:space="0" w:color="auto"/>
        <w:right w:val="none" w:sz="0" w:space="0" w:color="auto"/>
      </w:divBdr>
      <w:divsChild>
        <w:div w:id="681711650">
          <w:marLeft w:val="0"/>
          <w:marRight w:val="0"/>
          <w:marTop w:val="0"/>
          <w:marBottom w:val="0"/>
          <w:divBdr>
            <w:top w:val="none" w:sz="0" w:space="0" w:color="auto"/>
            <w:left w:val="none" w:sz="0" w:space="0" w:color="auto"/>
            <w:bottom w:val="none" w:sz="0" w:space="0" w:color="auto"/>
            <w:right w:val="none" w:sz="0" w:space="0" w:color="auto"/>
          </w:divBdr>
        </w:div>
        <w:div w:id="1671181136">
          <w:marLeft w:val="0"/>
          <w:marRight w:val="0"/>
          <w:marTop w:val="0"/>
          <w:marBottom w:val="0"/>
          <w:divBdr>
            <w:top w:val="none" w:sz="0" w:space="0" w:color="auto"/>
            <w:left w:val="none" w:sz="0" w:space="0" w:color="auto"/>
            <w:bottom w:val="none" w:sz="0" w:space="0" w:color="auto"/>
            <w:right w:val="none" w:sz="0" w:space="0" w:color="auto"/>
          </w:divBdr>
        </w:div>
      </w:divsChild>
    </w:div>
    <w:div w:id="589779642">
      <w:bodyDiv w:val="1"/>
      <w:marLeft w:val="0"/>
      <w:marRight w:val="0"/>
      <w:marTop w:val="0"/>
      <w:marBottom w:val="0"/>
      <w:divBdr>
        <w:top w:val="none" w:sz="0" w:space="0" w:color="auto"/>
        <w:left w:val="none" w:sz="0" w:space="0" w:color="auto"/>
        <w:bottom w:val="none" w:sz="0" w:space="0" w:color="auto"/>
        <w:right w:val="none" w:sz="0" w:space="0" w:color="auto"/>
      </w:divBdr>
    </w:div>
    <w:div w:id="598873999">
      <w:bodyDiv w:val="1"/>
      <w:marLeft w:val="0"/>
      <w:marRight w:val="0"/>
      <w:marTop w:val="0"/>
      <w:marBottom w:val="0"/>
      <w:divBdr>
        <w:top w:val="none" w:sz="0" w:space="0" w:color="auto"/>
        <w:left w:val="none" w:sz="0" w:space="0" w:color="auto"/>
        <w:bottom w:val="none" w:sz="0" w:space="0" w:color="auto"/>
        <w:right w:val="none" w:sz="0" w:space="0" w:color="auto"/>
      </w:divBdr>
    </w:div>
    <w:div w:id="601837298">
      <w:bodyDiv w:val="1"/>
      <w:marLeft w:val="0"/>
      <w:marRight w:val="0"/>
      <w:marTop w:val="0"/>
      <w:marBottom w:val="0"/>
      <w:divBdr>
        <w:top w:val="none" w:sz="0" w:space="0" w:color="auto"/>
        <w:left w:val="none" w:sz="0" w:space="0" w:color="auto"/>
        <w:bottom w:val="none" w:sz="0" w:space="0" w:color="auto"/>
        <w:right w:val="none" w:sz="0" w:space="0" w:color="auto"/>
      </w:divBdr>
      <w:divsChild>
        <w:div w:id="646596597">
          <w:marLeft w:val="0"/>
          <w:marRight w:val="0"/>
          <w:marTop w:val="0"/>
          <w:marBottom w:val="0"/>
          <w:divBdr>
            <w:top w:val="none" w:sz="0" w:space="0" w:color="auto"/>
            <w:left w:val="none" w:sz="0" w:space="0" w:color="auto"/>
            <w:bottom w:val="none" w:sz="0" w:space="0" w:color="auto"/>
            <w:right w:val="none" w:sz="0" w:space="0" w:color="auto"/>
          </w:divBdr>
          <w:divsChild>
            <w:div w:id="23599747">
              <w:marLeft w:val="0"/>
              <w:marRight w:val="0"/>
              <w:marTop w:val="0"/>
              <w:marBottom w:val="0"/>
              <w:divBdr>
                <w:top w:val="none" w:sz="0" w:space="0" w:color="auto"/>
                <w:left w:val="none" w:sz="0" w:space="0" w:color="auto"/>
                <w:bottom w:val="none" w:sz="0" w:space="0" w:color="auto"/>
                <w:right w:val="none" w:sz="0" w:space="0" w:color="auto"/>
              </w:divBdr>
            </w:div>
            <w:div w:id="15965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92406">
      <w:bodyDiv w:val="1"/>
      <w:marLeft w:val="0"/>
      <w:marRight w:val="0"/>
      <w:marTop w:val="0"/>
      <w:marBottom w:val="0"/>
      <w:divBdr>
        <w:top w:val="none" w:sz="0" w:space="0" w:color="auto"/>
        <w:left w:val="none" w:sz="0" w:space="0" w:color="auto"/>
        <w:bottom w:val="none" w:sz="0" w:space="0" w:color="auto"/>
        <w:right w:val="none" w:sz="0" w:space="0" w:color="auto"/>
      </w:divBdr>
      <w:divsChild>
        <w:div w:id="695930969">
          <w:marLeft w:val="173"/>
          <w:marRight w:val="0"/>
          <w:marTop w:val="0"/>
          <w:marBottom w:val="120"/>
          <w:divBdr>
            <w:top w:val="none" w:sz="0" w:space="0" w:color="auto"/>
            <w:left w:val="none" w:sz="0" w:space="0" w:color="auto"/>
            <w:bottom w:val="none" w:sz="0" w:space="0" w:color="auto"/>
            <w:right w:val="none" w:sz="0" w:space="0" w:color="auto"/>
          </w:divBdr>
        </w:div>
        <w:div w:id="747772216">
          <w:marLeft w:val="173"/>
          <w:marRight w:val="0"/>
          <w:marTop w:val="0"/>
          <w:marBottom w:val="120"/>
          <w:divBdr>
            <w:top w:val="none" w:sz="0" w:space="0" w:color="auto"/>
            <w:left w:val="none" w:sz="0" w:space="0" w:color="auto"/>
            <w:bottom w:val="none" w:sz="0" w:space="0" w:color="auto"/>
            <w:right w:val="none" w:sz="0" w:space="0" w:color="auto"/>
          </w:divBdr>
        </w:div>
        <w:div w:id="816456256">
          <w:marLeft w:val="173"/>
          <w:marRight w:val="0"/>
          <w:marTop w:val="0"/>
          <w:marBottom w:val="120"/>
          <w:divBdr>
            <w:top w:val="none" w:sz="0" w:space="0" w:color="auto"/>
            <w:left w:val="none" w:sz="0" w:space="0" w:color="auto"/>
            <w:bottom w:val="none" w:sz="0" w:space="0" w:color="auto"/>
            <w:right w:val="none" w:sz="0" w:space="0" w:color="auto"/>
          </w:divBdr>
        </w:div>
        <w:div w:id="1100877209">
          <w:marLeft w:val="173"/>
          <w:marRight w:val="0"/>
          <w:marTop w:val="0"/>
          <w:marBottom w:val="120"/>
          <w:divBdr>
            <w:top w:val="none" w:sz="0" w:space="0" w:color="auto"/>
            <w:left w:val="none" w:sz="0" w:space="0" w:color="auto"/>
            <w:bottom w:val="none" w:sz="0" w:space="0" w:color="auto"/>
            <w:right w:val="none" w:sz="0" w:space="0" w:color="auto"/>
          </w:divBdr>
        </w:div>
        <w:div w:id="2105418752">
          <w:marLeft w:val="173"/>
          <w:marRight w:val="0"/>
          <w:marTop w:val="0"/>
          <w:marBottom w:val="120"/>
          <w:divBdr>
            <w:top w:val="none" w:sz="0" w:space="0" w:color="auto"/>
            <w:left w:val="none" w:sz="0" w:space="0" w:color="auto"/>
            <w:bottom w:val="none" w:sz="0" w:space="0" w:color="auto"/>
            <w:right w:val="none" w:sz="0" w:space="0" w:color="auto"/>
          </w:divBdr>
        </w:div>
      </w:divsChild>
    </w:div>
    <w:div w:id="972759064">
      <w:bodyDiv w:val="1"/>
      <w:marLeft w:val="0"/>
      <w:marRight w:val="0"/>
      <w:marTop w:val="0"/>
      <w:marBottom w:val="0"/>
      <w:divBdr>
        <w:top w:val="none" w:sz="0" w:space="0" w:color="auto"/>
        <w:left w:val="none" w:sz="0" w:space="0" w:color="auto"/>
        <w:bottom w:val="none" w:sz="0" w:space="0" w:color="auto"/>
        <w:right w:val="none" w:sz="0" w:space="0" w:color="auto"/>
      </w:divBdr>
    </w:div>
    <w:div w:id="1108084789">
      <w:bodyDiv w:val="1"/>
      <w:marLeft w:val="0"/>
      <w:marRight w:val="0"/>
      <w:marTop w:val="0"/>
      <w:marBottom w:val="0"/>
      <w:divBdr>
        <w:top w:val="none" w:sz="0" w:space="0" w:color="auto"/>
        <w:left w:val="none" w:sz="0" w:space="0" w:color="auto"/>
        <w:bottom w:val="none" w:sz="0" w:space="0" w:color="auto"/>
        <w:right w:val="none" w:sz="0" w:space="0" w:color="auto"/>
      </w:divBdr>
    </w:div>
    <w:div w:id="1152909873">
      <w:bodyDiv w:val="1"/>
      <w:marLeft w:val="0"/>
      <w:marRight w:val="0"/>
      <w:marTop w:val="0"/>
      <w:marBottom w:val="0"/>
      <w:divBdr>
        <w:top w:val="none" w:sz="0" w:space="0" w:color="auto"/>
        <w:left w:val="none" w:sz="0" w:space="0" w:color="auto"/>
        <w:bottom w:val="none" w:sz="0" w:space="0" w:color="auto"/>
        <w:right w:val="none" w:sz="0" w:space="0" w:color="auto"/>
      </w:divBdr>
    </w:div>
    <w:div w:id="1289043707">
      <w:bodyDiv w:val="1"/>
      <w:marLeft w:val="0"/>
      <w:marRight w:val="0"/>
      <w:marTop w:val="0"/>
      <w:marBottom w:val="0"/>
      <w:divBdr>
        <w:top w:val="none" w:sz="0" w:space="0" w:color="auto"/>
        <w:left w:val="none" w:sz="0" w:space="0" w:color="auto"/>
        <w:bottom w:val="none" w:sz="0" w:space="0" w:color="auto"/>
        <w:right w:val="none" w:sz="0" w:space="0" w:color="auto"/>
      </w:divBdr>
    </w:div>
    <w:div w:id="1518230677">
      <w:bodyDiv w:val="1"/>
      <w:marLeft w:val="0"/>
      <w:marRight w:val="0"/>
      <w:marTop w:val="0"/>
      <w:marBottom w:val="0"/>
      <w:divBdr>
        <w:top w:val="none" w:sz="0" w:space="0" w:color="auto"/>
        <w:left w:val="none" w:sz="0" w:space="0" w:color="auto"/>
        <w:bottom w:val="none" w:sz="0" w:space="0" w:color="auto"/>
        <w:right w:val="none" w:sz="0" w:space="0" w:color="auto"/>
      </w:divBdr>
    </w:div>
    <w:div w:id="1529374657">
      <w:bodyDiv w:val="1"/>
      <w:marLeft w:val="0"/>
      <w:marRight w:val="0"/>
      <w:marTop w:val="0"/>
      <w:marBottom w:val="0"/>
      <w:divBdr>
        <w:top w:val="none" w:sz="0" w:space="0" w:color="auto"/>
        <w:left w:val="none" w:sz="0" w:space="0" w:color="auto"/>
        <w:bottom w:val="none" w:sz="0" w:space="0" w:color="auto"/>
        <w:right w:val="none" w:sz="0" w:space="0" w:color="auto"/>
      </w:divBdr>
      <w:divsChild>
        <w:div w:id="166598731">
          <w:marLeft w:val="360"/>
          <w:marRight w:val="0"/>
          <w:marTop w:val="0"/>
          <w:marBottom w:val="0"/>
          <w:divBdr>
            <w:top w:val="none" w:sz="0" w:space="0" w:color="auto"/>
            <w:left w:val="none" w:sz="0" w:space="0" w:color="auto"/>
            <w:bottom w:val="none" w:sz="0" w:space="0" w:color="auto"/>
            <w:right w:val="none" w:sz="0" w:space="0" w:color="auto"/>
          </w:divBdr>
        </w:div>
        <w:div w:id="340010292">
          <w:marLeft w:val="1080"/>
          <w:marRight w:val="0"/>
          <w:marTop w:val="0"/>
          <w:marBottom w:val="0"/>
          <w:divBdr>
            <w:top w:val="none" w:sz="0" w:space="0" w:color="auto"/>
            <w:left w:val="none" w:sz="0" w:space="0" w:color="auto"/>
            <w:bottom w:val="none" w:sz="0" w:space="0" w:color="auto"/>
            <w:right w:val="none" w:sz="0" w:space="0" w:color="auto"/>
          </w:divBdr>
        </w:div>
        <w:div w:id="456992740">
          <w:marLeft w:val="1080"/>
          <w:marRight w:val="0"/>
          <w:marTop w:val="0"/>
          <w:marBottom w:val="0"/>
          <w:divBdr>
            <w:top w:val="none" w:sz="0" w:space="0" w:color="auto"/>
            <w:left w:val="none" w:sz="0" w:space="0" w:color="auto"/>
            <w:bottom w:val="none" w:sz="0" w:space="0" w:color="auto"/>
            <w:right w:val="none" w:sz="0" w:space="0" w:color="auto"/>
          </w:divBdr>
        </w:div>
        <w:div w:id="1631596722">
          <w:marLeft w:val="360"/>
          <w:marRight w:val="0"/>
          <w:marTop w:val="0"/>
          <w:marBottom w:val="0"/>
          <w:divBdr>
            <w:top w:val="none" w:sz="0" w:space="0" w:color="auto"/>
            <w:left w:val="none" w:sz="0" w:space="0" w:color="auto"/>
            <w:bottom w:val="none" w:sz="0" w:space="0" w:color="auto"/>
            <w:right w:val="none" w:sz="0" w:space="0" w:color="auto"/>
          </w:divBdr>
        </w:div>
      </w:divsChild>
    </w:div>
    <w:div w:id="1534460883">
      <w:bodyDiv w:val="1"/>
      <w:marLeft w:val="0"/>
      <w:marRight w:val="0"/>
      <w:marTop w:val="0"/>
      <w:marBottom w:val="0"/>
      <w:divBdr>
        <w:top w:val="none" w:sz="0" w:space="0" w:color="auto"/>
        <w:left w:val="none" w:sz="0" w:space="0" w:color="auto"/>
        <w:bottom w:val="none" w:sz="0" w:space="0" w:color="auto"/>
        <w:right w:val="none" w:sz="0" w:space="0" w:color="auto"/>
      </w:divBdr>
      <w:divsChild>
        <w:div w:id="555973608">
          <w:marLeft w:val="360"/>
          <w:marRight w:val="0"/>
          <w:marTop w:val="0"/>
          <w:marBottom w:val="0"/>
          <w:divBdr>
            <w:top w:val="none" w:sz="0" w:space="0" w:color="auto"/>
            <w:left w:val="none" w:sz="0" w:space="0" w:color="auto"/>
            <w:bottom w:val="none" w:sz="0" w:space="0" w:color="auto"/>
            <w:right w:val="none" w:sz="0" w:space="0" w:color="auto"/>
          </w:divBdr>
        </w:div>
        <w:div w:id="1297447189">
          <w:marLeft w:val="1080"/>
          <w:marRight w:val="0"/>
          <w:marTop w:val="0"/>
          <w:marBottom w:val="0"/>
          <w:divBdr>
            <w:top w:val="none" w:sz="0" w:space="0" w:color="auto"/>
            <w:left w:val="none" w:sz="0" w:space="0" w:color="auto"/>
            <w:bottom w:val="none" w:sz="0" w:space="0" w:color="auto"/>
            <w:right w:val="none" w:sz="0" w:space="0" w:color="auto"/>
          </w:divBdr>
        </w:div>
        <w:div w:id="1457603715">
          <w:marLeft w:val="360"/>
          <w:marRight w:val="0"/>
          <w:marTop w:val="0"/>
          <w:marBottom w:val="0"/>
          <w:divBdr>
            <w:top w:val="none" w:sz="0" w:space="0" w:color="auto"/>
            <w:left w:val="none" w:sz="0" w:space="0" w:color="auto"/>
            <w:bottom w:val="none" w:sz="0" w:space="0" w:color="auto"/>
            <w:right w:val="none" w:sz="0" w:space="0" w:color="auto"/>
          </w:divBdr>
        </w:div>
        <w:div w:id="1993215253">
          <w:marLeft w:val="1080"/>
          <w:marRight w:val="0"/>
          <w:marTop w:val="0"/>
          <w:marBottom w:val="0"/>
          <w:divBdr>
            <w:top w:val="none" w:sz="0" w:space="0" w:color="auto"/>
            <w:left w:val="none" w:sz="0" w:space="0" w:color="auto"/>
            <w:bottom w:val="none" w:sz="0" w:space="0" w:color="auto"/>
            <w:right w:val="none" w:sz="0" w:space="0" w:color="auto"/>
          </w:divBdr>
        </w:div>
      </w:divsChild>
    </w:div>
    <w:div w:id="171504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ilva\OneDrive%20-%20Texas%20Department%20of%20Information%20Resources\Desktop.9.6.19\Logos%20and%20Templates\DIR%20General%20Report%20Template.dotx" TargetMode="External"/></Relationships>
</file>

<file path=word/theme/theme1.xml><?xml version="1.0" encoding="utf-8"?>
<a:theme xmlns:a="http://schemas.openxmlformats.org/drawingml/2006/main" name="DIRisIT Theme">
  <a:themeElements>
    <a:clrScheme name="DIR Colors">
      <a:dk1>
        <a:srgbClr val="00257D"/>
      </a:dk1>
      <a:lt1>
        <a:sysClr val="window" lastClr="FFFFFF"/>
      </a:lt1>
      <a:dk2>
        <a:srgbClr val="00257D"/>
      </a:dk2>
      <a:lt2>
        <a:srgbClr val="41AFDC"/>
      </a:lt2>
      <a:accent1>
        <a:srgbClr val="00257D"/>
      </a:accent1>
      <a:accent2>
        <a:srgbClr val="0073EB"/>
      </a:accent2>
      <a:accent3>
        <a:srgbClr val="40AEDB"/>
      </a:accent3>
      <a:accent4>
        <a:srgbClr val="00CBCF"/>
      </a:accent4>
      <a:accent5>
        <a:srgbClr val="FFC90C"/>
      </a:accent5>
      <a:accent6>
        <a:srgbClr val="E97B00"/>
      </a:accent6>
      <a:hlink>
        <a:srgbClr val="0073EB"/>
      </a:hlink>
      <a:folHlink>
        <a:srgbClr val="40AEDB"/>
      </a:folHlink>
    </a:clrScheme>
    <a:fontScheme name="DIR Fonts">
      <a:majorFont>
        <a:latin typeface="Segoe UI Semibold"/>
        <a:ea typeface=""/>
        <a:cs typeface=""/>
      </a:majorFont>
      <a:minorFont>
        <a:latin typeface="Segoe U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IRisIT Theme" id="{8B72EB61-3DC2-41D7-851E-AA063926BBAA}" vid="{996AAC26-732F-41EE-9C45-3FBDFBD3B5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CE7D35F1B6A043BAD46CC0BD6D64D4" ma:contentTypeVersion="11" ma:contentTypeDescription="Create a new document." ma:contentTypeScope="" ma:versionID="39a9428f8a6a8330e200af7cf1990660">
  <xsd:schema xmlns:xsd="http://www.w3.org/2001/XMLSchema" xmlns:xs="http://www.w3.org/2001/XMLSchema" xmlns:p="http://schemas.microsoft.com/office/2006/metadata/properties" xmlns:ns3="6486dc2a-9892-441f-99b4-03f5b34bdd26" xmlns:ns4="9e36fa15-6f31-4403-b197-3f5763a6b9dc" targetNamespace="http://schemas.microsoft.com/office/2006/metadata/properties" ma:root="true" ma:fieldsID="0cf36598b2f390882bf96d01dff657bc" ns3:_="" ns4:_="">
    <xsd:import namespace="6486dc2a-9892-441f-99b4-03f5b34bdd26"/>
    <xsd:import namespace="9e36fa15-6f31-4403-b197-3f5763a6b9d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6dc2a-9892-441f-99b4-03f5b34bdd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36fa15-6f31-4403-b197-3f5763a6b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4BC323-0A21-4B56-9876-1F57A9ECA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86dc2a-9892-441f-99b4-03f5b34bdd26"/>
    <ds:schemaRef ds:uri="9e36fa15-6f31-4403-b197-3f5763a6b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78E180-50B2-49C8-BDB1-B63C7F56DF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157BE5-2E6C-4AFF-A3F0-141415761B3D}">
  <ds:schemaRefs>
    <ds:schemaRef ds:uri="http://schemas.openxmlformats.org/officeDocument/2006/bibliography"/>
  </ds:schemaRefs>
</ds:datastoreItem>
</file>

<file path=customXml/itemProps4.xml><?xml version="1.0" encoding="utf-8"?>
<ds:datastoreItem xmlns:ds="http://schemas.openxmlformats.org/officeDocument/2006/customXml" ds:itemID="{1BFE38AD-BA19-41E7-8113-D0FC54BF71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DIR General Report Template.dotx</Template>
  <TotalTime>4</TotalTime>
  <Pages>11</Pages>
  <Words>1905</Words>
  <Characters>10860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12740</CharactersWithSpaces>
  <SharedDoc>false</SharedDoc>
  <HLinks>
    <vt:vector size="132" baseType="variant">
      <vt:variant>
        <vt:i4>1638455</vt:i4>
      </vt:variant>
      <vt:variant>
        <vt:i4>128</vt:i4>
      </vt:variant>
      <vt:variant>
        <vt:i4>0</vt:i4>
      </vt:variant>
      <vt:variant>
        <vt:i4>5</vt:i4>
      </vt:variant>
      <vt:variant>
        <vt:lpwstr/>
      </vt:variant>
      <vt:variant>
        <vt:lpwstr>_Toc98854320</vt:lpwstr>
      </vt:variant>
      <vt:variant>
        <vt:i4>1048628</vt:i4>
      </vt:variant>
      <vt:variant>
        <vt:i4>122</vt:i4>
      </vt:variant>
      <vt:variant>
        <vt:i4>0</vt:i4>
      </vt:variant>
      <vt:variant>
        <vt:i4>5</vt:i4>
      </vt:variant>
      <vt:variant>
        <vt:lpwstr/>
      </vt:variant>
      <vt:variant>
        <vt:lpwstr>_Toc98854319</vt:lpwstr>
      </vt:variant>
      <vt:variant>
        <vt:i4>1114164</vt:i4>
      </vt:variant>
      <vt:variant>
        <vt:i4>116</vt:i4>
      </vt:variant>
      <vt:variant>
        <vt:i4>0</vt:i4>
      </vt:variant>
      <vt:variant>
        <vt:i4>5</vt:i4>
      </vt:variant>
      <vt:variant>
        <vt:lpwstr/>
      </vt:variant>
      <vt:variant>
        <vt:lpwstr>_Toc98854318</vt:lpwstr>
      </vt:variant>
      <vt:variant>
        <vt:i4>1966132</vt:i4>
      </vt:variant>
      <vt:variant>
        <vt:i4>110</vt:i4>
      </vt:variant>
      <vt:variant>
        <vt:i4>0</vt:i4>
      </vt:variant>
      <vt:variant>
        <vt:i4>5</vt:i4>
      </vt:variant>
      <vt:variant>
        <vt:lpwstr/>
      </vt:variant>
      <vt:variant>
        <vt:lpwstr>_Toc98854317</vt:lpwstr>
      </vt:variant>
      <vt:variant>
        <vt:i4>2031668</vt:i4>
      </vt:variant>
      <vt:variant>
        <vt:i4>104</vt:i4>
      </vt:variant>
      <vt:variant>
        <vt:i4>0</vt:i4>
      </vt:variant>
      <vt:variant>
        <vt:i4>5</vt:i4>
      </vt:variant>
      <vt:variant>
        <vt:lpwstr/>
      </vt:variant>
      <vt:variant>
        <vt:lpwstr>_Toc98854316</vt:lpwstr>
      </vt:variant>
      <vt:variant>
        <vt:i4>1835060</vt:i4>
      </vt:variant>
      <vt:variant>
        <vt:i4>98</vt:i4>
      </vt:variant>
      <vt:variant>
        <vt:i4>0</vt:i4>
      </vt:variant>
      <vt:variant>
        <vt:i4>5</vt:i4>
      </vt:variant>
      <vt:variant>
        <vt:lpwstr/>
      </vt:variant>
      <vt:variant>
        <vt:lpwstr>_Toc98854315</vt:lpwstr>
      </vt:variant>
      <vt:variant>
        <vt:i4>1900596</vt:i4>
      </vt:variant>
      <vt:variant>
        <vt:i4>92</vt:i4>
      </vt:variant>
      <vt:variant>
        <vt:i4>0</vt:i4>
      </vt:variant>
      <vt:variant>
        <vt:i4>5</vt:i4>
      </vt:variant>
      <vt:variant>
        <vt:lpwstr/>
      </vt:variant>
      <vt:variant>
        <vt:lpwstr>_Toc98854314</vt:lpwstr>
      </vt:variant>
      <vt:variant>
        <vt:i4>1703988</vt:i4>
      </vt:variant>
      <vt:variant>
        <vt:i4>86</vt:i4>
      </vt:variant>
      <vt:variant>
        <vt:i4>0</vt:i4>
      </vt:variant>
      <vt:variant>
        <vt:i4>5</vt:i4>
      </vt:variant>
      <vt:variant>
        <vt:lpwstr/>
      </vt:variant>
      <vt:variant>
        <vt:lpwstr>_Toc98854313</vt:lpwstr>
      </vt:variant>
      <vt:variant>
        <vt:i4>1769524</vt:i4>
      </vt:variant>
      <vt:variant>
        <vt:i4>80</vt:i4>
      </vt:variant>
      <vt:variant>
        <vt:i4>0</vt:i4>
      </vt:variant>
      <vt:variant>
        <vt:i4>5</vt:i4>
      </vt:variant>
      <vt:variant>
        <vt:lpwstr/>
      </vt:variant>
      <vt:variant>
        <vt:lpwstr>_Toc98854312</vt:lpwstr>
      </vt:variant>
      <vt:variant>
        <vt:i4>1572916</vt:i4>
      </vt:variant>
      <vt:variant>
        <vt:i4>74</vt:i4>
      </vt:variant>
      <vt:variant>
        <vt:i4>0</vt:i4>
      </vt:variant>
      <vt:variant>
        <vt:i4>5</vt:i4>
      </vt:variant>
      <vt:variant>
        <vt:lpwstr/>
      </vt:variant>
      <vt:variant>
        <vt:lpwstr>_Toc98854311</vt:lpwstr>
      </vt:variant>
      <vt:variant>
        <vt:i4>1638452</vt:i4>
      </vt:variant>
      <vt:variant>
        <vt:i4>68</vt:i4>
      </vt:variant>
      <vt:variant>
        <vt:i4>0</vt:i4>
      </vt:variant>
      <vt:variant>
        <vt:i4>5</vt:i4>
      </vt:variant>
      <vt:variant>
        <vt:lpwstr/>
      </vt:variant>
      <vt:variant>
        <vt:lpwstr>_Toc98854310</vt:lpwstr>
      </vt:variant>
      <vt:variant>
        <vt:i4>1048629</vt:i4>
      </vt:variant>
      <vt:variant>
        <vt:i4>62</vt:i4>
      </vt:variant>
      <vt:variant>
        <vt:i4>0</vt:i4>
      </vt:variant>
      <vt:variant>
        <vt:i4>5</vt:i4>
      </vt:variant>
      <vt:variant>
        <vt:lpwstr/>
      </vt:variant>
      <vt:variant>
        <vt:lpwstr>_Toc98854309</vt:lpwstr>
      </vt:variant>
      <vt:variant>
        <vt:i4>1114165</vt:i4>
      </vt:variant>
      <vt:variant>
        <vt:i4>56</vt:i4>
      </vt:variant>
      <vt:variant>
        <vt:i4>0</vt:i4>
      </vt:variant>
      <vt:variant>
        <vt:i4>5</vt:i4>
      </vt:variant>
      <vt:variant>
        <vt:lpwstr/>
      </vt:variant>
      <vt:variant>
        <vt:lpwstr>_Toc98854308</vt:lpwstr>
      </vt:variant>
      <vt:variant>
        <vt:i4>1966133</vt:i4>
      </vt:variant>
      <vt:variant>
        <vt:i4>50</vt:i4>
      </vt:variant>
      <vt:variant>
        <vt:i4>0</vt:i4>
      </vt:variant>
      <vt:variant>
        <vt:i4>5</vt:i4>
      </vt:variant>
      <vt:variant>
        <vt:lpwstr/>
      </vt:variant>
      <vt:variant>
        <vt:lpwstr>_Toc98854307</vt:lpwstr>
      </vt:variant>
      <vt:variant>
        <vt:i4>2031669</vt:i4>
      </vt:variant>
      <vt:variant>
        <vt:i4>44</vt:i4>
      </vt:variant>
      <vt:variant>
        <vt:i4>0</vt:i4>
      </vt:variant>
      <vt:variant>
        <vt:i4>5</vt:i4>
      </vt:variant>
      <vt:variant>
        <vt:lpwstr/>
      </vt:variant>
      <vt:variant>
        <vt:lpwstr>_Toc98854306</vt:lpwstr>
      </vt:variant>
      <vt:variant>
        <vt:i4>1835061</vt:i4>
      </vt:variant>
      <vt:variant>
        <vt:i4>38</vt:i4>
      </vt:variant>
      <vt:variant>
        <vt:i4>0</vt:i4>
      </vt:variant>
      <vt:variant>
        <vt:i4>5</vt:i4>
      </vt:variant>
      <vt:variant>
        <vt:lpwstr/>
      </vt:variant>
      <vt:variant>
        <vt:lpwstr>_Toc98854305</vt:lpwstr>
      </vt:variant>
      <vt:variant>
        <vt:i4>1900597</vt:i4>
      </vt:variant>
      <vt:variant>
        <vt:i4>32</vt:i4>
      </vt:variant>
      <vt:variant>
        <vt:i4>0</vt:i4>
      </vt:variant>
      <vt:variant>
        <vt:i4>5</vt:i4>
      </vt:variant>
      <vt:variant>
        <vt:lpwstr/>
      </vt:variant>
      <vt:variant>
        <vt:lpwstr>_Toc98854304</vt:lpwstr>
      </vt:variant>
      <vt:variant>
        <vt:i4>1703989</vt:i4>
      </vt:variant>
      <vt:variant>
        <vt:i4>26</vt:i4>
      </vt:variant>
      <vt:variant>
        <vt:i4>0</vt:i4>
      </vt:variant>
      <vt:variant>
        <vt:i4>5</vt:i4>
      </vt:variant>
      <vt:variant>
        <vt:lpwstr/>
      </vt:variant>
      <vt:variant>
        <vt:lpwstr>_Toc98854303</vt:lpwstr>
      </vt:variant>
      <vt:variant>
        <vt:i4>1769525</vt:i4>
      </vt:variant>
      <vt:variant>
        <vt:i4>20</vt:i4>
      </vt:variant>
      <vt:variant>
        <vt:i4>0</vt:i4>
      </vt:variant>
      <vt:variant>
        <vt:i4>5</vt:i4>
      </vt:variant>
      <vt:variant>
        <vt:lpwstr/>
      </vt:variant>
      <vt:variant>
        <vt:lpwstr>_Toc98854302</vt:lpwstr>
      </vt:variant>
      <vt:variant>
        <vt:i4>1572917</vt:i4>
      </vt:variant>
      <vt:variant>
        <vt:i4>14</vt:i4>
      </vt:variant>
      <vt:variant>
        <vt:i4>0</vt:i4>
      </vt:variant>
      <vt:variant>
        <vt:i4>5</vt:i4>
      </vt:variant>
      <vt:variant>
        <vt:lpwstr/>
      </vt:variant>
      <vt:variant>
        <vt:lpwstr>_Toc98854301</vt:lpwstr>
      </vt:variant>
      <vt:variant>
        <vt:i4>1638453</vt:i4>
      </vt:variant>
      <vt:variant>
        <vt:i4>8</vt:i4>
      </vt:variant>
      <vt:variant>
        <vt:i4>0</vt:i4>
      </vt:variant>
      <vt:variant>
        <vt:i4>5</vt:i4>
      </vt:variant>
      <vt:variant>
        <vt:lpwstr/>
      </vt:variant>
      <vt:variant>
        <vt:lpwstr>_Toc98854300</vt:lpwstr>
      </vt:variant>
      <vt:variant>
        <vt:i4>1114172</vt:i4>
      </vt:variant>
      <vt:variant>
        <vt:i4>2</vt:i4>
      </vt:variant>
      <vt:variant>
        <vt:i4>0</vt:i4>
      </vt:variant>
      <vt:variant>
        <vt:i4>5</vt:i4>
      </vt:variant>
      <vt:variant>
        <vt:lpwstr/>
      </vt:variant>
      <vt:variant>
        <vt:lpwstr>_Toc98854299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Krishna Edathil;Endi Silva</dc:creator>
  <cp:keywords/>
  <dc:description/>
  <cp:lastModifiedBy>Endi Silva</cp:lastModifiedBy>
  <cp:revision>4</cp:revision>
  <dcterms:created xsi:type="dcterms:W3CDTF">2022-07-01T20:36:00Z</dcterms:created>
  <dcterms:modified xsi:type="dcterms:W3CDTF">2022-07-01T21:40:00Z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0x010100FDCE7D35F1B6A043BAD46CC0BD6D64D4</vt:lpwstr>
  </property>
</Properties>
</file>