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05" w:type="dxa"/>
        <w:tblInd w:w="85" w:type="dxa"/>
        <w:tblLook w:val="04A0" w:firstRow="1" w:lastRow="0" w:firstColumn="1" w:lastColumn="0" w:noHBand="0" w:noVBand="1"/>
      </w:tblPr>
      <w:tblGrid>
        <w:gridCol w:w="3240"/>
        <w:gridCol w:w="875"/>
        <w:gridCol w:w="243"/>
        <w:gridCol w:w="1267"/>
        <w:gridCol w:w="1215"/>
        <w:gridCol w:w="1260"/>
        <w:gridCol w:w="2605"/>
      </w:tblGrid>
      <w:tr w:rsidR="007E6827" w:rsidRPr="00FB2D94" w14:paraId="479174BA" w14:textId="77777777" w:rsidTr="0046659A">
        <w:trPr>
          <w:trHeight w:val="3590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975" w:type="dxa"/>
              <w:tblLook w:val="04A0" w:firstRow="1" w:lastRow="0" w:firstColumn="1" w:lastColumn="0" w:noHBand="0" w:noVBand="1"/>
            </w:tblPr>
            <w:tblGrid>
              <w:gridCol w:w="907"/>
              <w:gridCol w:w="3896"/>
              <w:gridCol w:w="244"/>
              <w:gridCol w:w="4140"/>
              <w:gridCol w:w="788"/>
            </w:tblGrid>
            <w:tr w:rsidR="00BB235B" w:rsidRPr="00457E75" w14:paraId="08BBF1F5" w14:textId="77777777" w:rsidTr="00BB235B">
              <w:trPr>
                <w:trHeight w:val="251"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4C6E7" w:themeFill="accent1" w:themeFillTint="66"/>
                  <w:noWrap/>
                  <w:vAlign w:val="center"/>
                </w:tcPr>
                <w:p w14:paraId="534492AE" w14:textId="77777777" w:rsidR="00BB235B" w:rsidRDefault="00BB235B" w:rsidP="003B0E34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</w:pPr>
                </w:p>
              </w:tc>
            </w:tr>
            <w:tr w:rsidR="007E6827" w:rsidRPr="00457E75" w14:paraId="42D73D65" w14:textId="77777777" w:rsidTr="000F739F">
              <w:trPr>
                <w:trHeight w:val="251"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06E05B" w14:textId="544F746E" w:rsidR="007E6827" w:rsidRDefault="007E6827" w:rsidP="003B0E34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Instructions: Use the following Admin Fee Payment Remittance form to assist DIR with identifying and applying Admin Fees associated with your contract(s). </w:t>
                  </w:r>
                  <w:r w:rsidRPr="00457E75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>Admin</w:t>
                  </w:r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 </w:t>
                  </w:r>
                  <w:r w:rsidRPr="00457E75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>Fees are due the 25th of the month following submission of this report</w:t>
                  </w:r>
                  <w:r w:rsidR="000F4AE6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, unless stated otherwise in your </w:t>
                  </w:r>
                  <w:r w:rsidR="000A22E1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>Contract,</w:t>
                  </w:r>
                  <w:r w:rsidR="000F4AE6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 Appendix A.</w:t>
                  </w:r>
                </w:p>
                <w:p w14:paraId="2A1C42D1" w14:textId="77777777" w:rsidR="007E6827" w:rsidRPr="00C81BD2" w:rsidRDefault="007E6827" w:rsidP="003B0E34">
                  <w:pPr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 w:val="2"/>
                      <w:szCs w:val="2"/>
                    </w:rPr>
                  </w:pPr>
                </w:p>
                <w:p w14:paraId="4856BE81" w14:textId="3BB1DCA3" w:rsidR="007E6827" w:rsidRPr="00457E75" w:rsidRDefault="007E6827" w:rsidP="00457E75">
                  <w:pPr>
                    <w:ind w:left="0"/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</w:pPr>
                </w:p>
              </w:tc>
            </w:tr>
            <w:tr w:rsidR="007E6827" w:rsidRPr="00457E75" w14:paraId="00E9CD86" w14:textId="77777777" w:rsidTr="00350E1E">
              <w:trPr>
                <w:trHeight w:val="2637"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D0EA50E" w14:textId="34802D30" w:rsidR="007E6827" w:rsidRDefault="007E6827" w:rsidP="00457E75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 w:rsidRPr="00410F0D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>Example</w:t>
                  </w:r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 of Reporting Timeline:</w:t>
                  </w:r>
                  <w:r w:rsidRPr="00410F0D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Invoiced sales during the month of January (1st through 31st) must be reported via the Vendor Sales Report by the 15th of the following month (between February 1st - 15th). If the 15th falls on a weekend or holiday, then the VSR is due the following business day. Once DIR processes and approves the submitted VSR, DIR will email the Total Admin Fee (Final Admin Fee + Late Fees</w:t>
                  </w:r>
                  <w:r w:rsidR="000F4AE6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 xml:space="preserve"> (if applicable)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) between March 1st – 10th to the Vendor Contract Manager and any other listed contacts. Payment of Admin Fees (via ACH or Check) is due on or before March 25th.</w:t>
                  </w:r>
                </w:p>
                <w:p w14:paraId="4E5681FE" w14:textId="67C5C5E9" w:rsidR="007E6827" w:rsidRDefault="007E6827" w:rsidP="00457E75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</w:p>
                <w:p w14:paraId="0F5AAD65" w14:textId="36679163" w:rsidR="007E6827" w:rsidRDefault="007E6827" w:rsidP="000F739F">
                  <w:pPr>
                    <w:ind w:left="0"/>
                    <w:rPr>
                      <w:rFonts w:asciiTheme="minorHAnsi" w:hAnsiTheme="minorHAnsi" w:cstheme="minorHAnsi"/>
                      <w:b/>
                      <w:bCs/>
                      <w:snapToGrid/>
                      <w:color w:val="4472C4" w:themeColor="accent1"/>
                      <w:szCs w:val="22"/>
                      <w:u w:val="single"/>
                    </w:rPr>
                  </w:pPr>
                  <w:r w:rsidRPr="00457E75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>IF PAYING BY CHECK</w:t>
                  </w:r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>,</w:t>
                  </w:r>
                  <w:r w:rsidRPr="00457E75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enter your Contract Number(s) on the check memo line (or accompanying form) and enclose the completed Admin Fee Payment Remittance Form and email a copy to</w:t>
                  </w:r>
                  <w:r w:rsidRPr="00BB51F0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 xml:space="preserve">: </w:t>
                  </w:r>
                  <w:hyperlink r:id="rId10" w:history="1">
                    <w:r w:rsidRPr="000F5ED7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snapToGrid/>
                        <w:szCs w:val="22"/>
                      </w:rPr>
                      <w:t>adminfee@dir.texas.gov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4472C4" w:themeColor="accent1"/>
                      <w:szCs w:val="22"/>
                      <w:u w:val="single"/>
                    </w:rPr>
                    <w:t>.</w:t>
                  </w:r>
                </w:p>
                <w:p w14:paraId="565B200F" w14:textId="2CD19B45" w:rsidR="007E6827" w:rsidRPr="00457E75" w:rsidRDefault="007E6827" w:rsidP="00457E75">
                  <w:pPr>
                    <w:ind w:left="0"/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</w:pPr>
                </w:p>
              </w:tc>
            </w:tr>
            <w:tr w:rsidR="007E6827" w:rsidRPr="00FB2D94" w14:paraId="633EE57B" w14:textId="77777777" w:rsidTr="000F739F">
              <w:trPr>
                <w:gridBefore w:val="1"/>
                <w:gridAfter w:val="1"/>
                <w:wBefore w:w="907" w:type="dxa"/>
                <w:wAfter w:w="788" w:type="dxa"/>
                <w:trHeight w:val="255"/>
              </w:trPr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2E5A02" w14:textId="137F7015" w:rsidR="007E6827" w:rsidRPr="00C81BD2" w:rsidRDefault="007E6827" w:rsidP="009E4387">
                  <w:pPr>
                    <w:ind w:left="0"/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  <w:u w:val="single"/>
                    </w:rPr>
                  </w:pPr>
                  <w:r w:rsidRPr="00C81BD2"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  <w:u w:val="single"/>
                    </w:rPr>
                    <w:t>Mail Checks to:</w:t>
                  </w:r>
                </w:p>
                <w:p w14:paraId="3B3FA384" w14:textId="77777777" w:rsidR="007E6827" w:rsidRPr="006D1F93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 w:rsidRPr="006D1F93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Department of Information Resources</w:t>
                  </w:r>
                </w:p>
              </w:tc>
              <w:tc>
                <w:tcPr>
                  <w:tcW w:w="244" w:type="dxa"/>
                </w:tcPr>
                <w:p w14:paraId="1370DFEA" w14:textId="77777777" w:rsidR="007E6827" w:rsidRDefault="007E6827" w:rsidP="009E4387">
                  <w:pPr>
                    <w:ind w:left="0" w:right="382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  <w:tc>
                <w:tcPr>
                  <w:tcW w:w="4140" w:type="dxa"/>
                </w:tcPr>
                <w:p w14:paraId="0C12EEE1" w14:textId="4173C3B3" w:rsidR="007E6827" w:rsidRPr="00C81BD2" w:rsidRDefault="007E6827" w:rsidP="009E4387">
                  <w:pPr>
                    <w:ind w:left="0" w:right="382"/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</w:pPr>
                  <w:r w:rsidRPr="00C81BD2">
                    <w:rPr>
                      <w:rFonts w:asciiTheme="minorHAnsi" w:hAnsiTheme="minorHAnsi" w:cstheme="minorHAnsi"/>
                      <w:b/>
                      <w:bCs/>
                      <w:u w:val="single"/>
                    </w:rPr>
                    <w:t>Express or Overnight Shipping:</w:t>
                  </w:r>
                </w:p>
                <w:p w14:paraId="4D62D2D4" w14:textId="77777777" w:rsidR="007E6827" w:rsidRPr="00FB2D94" w:rsidRDefault="007E6827" w:rsidP="009E4387">
                  <w:pPr>
                    <w:ind w:left="0" w:right="382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6D1F93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Department of Information Resources</w:t>
                  </w:r>
                </w:p>
              </w:tc>
            </w:tr>
            <w:tr w:rsidR="007E6827" w:rsidRPr="006D1F93" w14:paraId="5CFAAAE2" w14:textId="77777777" w:rsidTr="000F739F">
              <w:trPr>
                <w:gridBefore w:val="1"/>
                <w:gridAfter w:val="1"/>
                <w:wBefore w:w="907" w:type="dxa"/>
                <w:wAfter w:w="788" w:type="dxa"/>
                <w:trHeight w:val="255"/>
              </w:trPr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F6910C" w14:textId="0BDB8310" w:rsidR="007E6827" w:rsidRPr="006D1F93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ATTN</w:t>
                  </w:r>
                  <w:r w:rsidRPr="006D1F93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 xml:space="preserve">: Accounts 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Receivable</w:t>
                  </w: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72BE" w14:textId="77777777" w:rsidR="007E6827" w:rsidRPr="00FB2D94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9C6C2" w14:textId="35477270" w:rsidR="007E6827" w:rsidRPr="006D1F93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 w:rsidRPr="00FB2D94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A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TTN</w:t>
                  </w:r>
                  <w:r w:rsidRPr="00FB2D94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 xml:space="preserve">: Accounts 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Receivable</w:t>
                  </w:r>
                </w:p>
              </w:tc>
            </w:tr>
            <w:tr w:rsidR="007E6827" w:rsidRPr="006D1F93" w14:paraId="6BA080B9" w14:textId="77777777" w:rsidTr="000F739F">
              <w:trPr>
                <w:gridBefore w:val="1"/>
                <w:gridAfter w:val="1"/>
                <w:wBefore w:w="907" w:type="dxa"/>
                <w:wAfter w:w="788" w:type="dxa"/>
                <w:trHeight w:val="270"/>
              </w:trPr>
              <w:tc>
                <w:tcPr>
                  <w:tcW w:w="3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7A98F7" w14:textId="77777777" w:rsidR="007E6827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 w:rsidRPr="006D1F93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PO Box 1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2728</w:t>
                  </w:r>
                </w:p>
                <w:p w14:paraId="554AEEAE" w14:textId="77777777" w:rsidR="007E6827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 w:rsidRPr="006D1F93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Austin, TX 78711</w:t>
                  </w:r>
                </w:p>
                <w:p w14:paraId="36B376D5" w14:textId="77777777" w:rsidR="007E6827" w:rsidRPr="006D1F93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</w:p>
              </w:tc>
              <w:tc>
                <w:tcPr>
                  <w:tcW w:w="2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29941" w14:textId="77777777" w:rsidR="007E6827" w:rsidRPr="009053CF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1E38" w14:textId="70BCE30C" w:rsidR="007E6827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 w:rsidRPr="009053CF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300 West 15th Street, Suite 1300</w:t>
                  </w:r>
                </w:p>
                <w:p w14:paraId="337A0863" w14:textId="77777777" w:rsidR="007E6827" w:rsidRPr="006D1F93" w:rsidRDefault="007E6827" w:rsidP="009E4387">
                  <w:pPr>
                    <w:ind w:left="0"/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</w:pPr>
                  <w:r w:rsidRPr="00FB2D94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Austin, TX 78701</w:t>
                  </w:r>
                </w:p>
              </w:tc>
            </w:tr>
            <w:tr w:rsidR="007E6827" w:rsidRPr="00457E75" w14:paraId="199C5875" w14:textId="77777777" w:rsidTr="000F739F">
              <w:trPr>
                <w:trHeight w:val="201"/>
              </w:trPr>
              <w:tc>
                <w:tcPr>
                  <w:tcW w:w="9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13D786" w14:textId="77777777" w:rsidR="007E6827" w:rsidRDefault="007E6827" w:rsidP="00203927">
                  <w:pPr>
                    <w:ind w:left="0"/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</w:pPr>
                </w:p>
                <w:p w14:paraId="5999459E" w14:textId="7A295800" w:rsidR="007E6827" w:rsidRDefault="007E6827" w:rsidP="00203927">
                  <w:pPr>
                    <w:ind w:left="0"/>
                    <w:rPr>
                      <w:rFonts w:asciiTheme="minorHAnsi" w:hAnsiTheme="minorHAnsi" w:cstheme="minorHAnsi"/>
                      <w:b/>
                      <w:bCs/>
                      <w:snapToGrid/>
                      <w:color w:val="4472C4" w:themeColor="accent1"/>
                      <w:szCs w:val="22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IF PAYING BY ACH/EFT PAYMENT, </w:t>
                  </w:r>
                  <w:r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email a copy of this completed form to</w:t>
                  </w:r>
                  <w:r w:rsidRPr="00BB51F0">
                    <w:rPr>
                      <w:rFonts w:asciiTheme="minorHAnsi" w:hAnsiTheme="minorHAnsi" w:cstheme="minorHAnsi"/>
                      <w:snapToGrid/>
                      <w:color w:val="000000"/>
                      <w:szCs w:val="22"/>
                    </w:rPr>
                    <w:t>:</w:t>
                  </w:r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000000"/>
                      <w:szCs w:val="22"/>
                    </w:rPr>
                    <w:t xml:space="preserve"> </w:t>
                  </w:r>
                  <w:hyperlink r:id="rId11" w:history="1">
                    <w:r w:rsidRPr="000F5ED7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snapToGrid/>
                        <w:szCs w:val="22"/>
                      </w:rPr>
                      <w:t>adminfee@dir.texas.gov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bCs/>
                      <w:snapToGrid/>
                      <w:color w:val="4472C4" w:themeColor="accent1"/>
                      <w:szCs w:val="22"/>
                      <w:u w:val="single"/>
                    </w:rPr>
                    <w:t>.</w:t>
                  </w:r>
                </w:p>
                <w:p w14:paraId="3DC15351" w14:textId="7C3B33ED" w:rsidR="007E6827" w:rsidRDefault="007E6827" w:rsidP="00203927">
                  <w:pPr>
                    <w:ind w:left="0"/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  <w:r w:rsidRPr="003B0E34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To sign up for ACH payments, </w:t>
                  </w:r>
                  <w:hyperlink r:id="rId12" w:history="1">
                    <w:r w:rsidRPr="003B0E34">
                      <w:rPr>
                        <w:rStyle w:val="Hyperlink"/>
                        <w:rFonts w:asciiTheme="minorHAnsi" w:hAnsiTheme="minorHAnsi" w:cstheme="minorHAnsi"/>
                        <w:szCs w:val="22"/>
                      </w:rPr>
                      <w:t>download the form</w:t>
                    </w:r>
                  </w:hyperlink>
                  <w:r w:rsidRPr="003B0E34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 or request a form from </w:t>
                  </w:r>
                  <w:hyperlink r:id="rId13" w:history="1">
                    <w:r w:rsidRPr="000F5ED7">
                      <w:rPr>
                        <w:rStyle w:val="Hyperlink"/>
                        <w:rFonts w:asciiTheme="minorHAnsi" w:hAnsiTheme="minorHAnsi" w:cstheme="minorHAnsi"/>
                        <w:b/>
                        <w:bCs/>
                        <w:snapToGrid/>
                        <w:szCs w:val="22"/>
                      </w:rPr>
                      <w:t>adminfee@dir.texas.gov</w:t>
                    </w:r>
                  </w:hyperlink>
                  <w:r w:rsidRPr="003B0E34">
                    <w:rPr>
                      <w:rFonts w:asciiTheme="minorHAnsi" w:hAnsiTheme="minorHAnsi" w:cstheme="minorHAnsi"/>
                      <w:color w:val="000000"/>
                      <w:szCs w:val="22"/>
                    </w:rPr>
                    <w:t xml:space="preserve"> and allow approximately 30 days for processing.</w:t>
                  </w:r>
                </w:p>
                <w:p w14:paraId="06441100" w14:textId="77777777" w:rsidR="00EB2A89" w:rsidRDefault="00EB2A89" w:rsidP="00203927">
                  <w:pPr>
                    <w:ind w:left="0"/>
                    <w:rPr>
                      <w:rFonts w:asciiTheme="minorHAnsi" w:hAnsiTheme="minorHAnsi" w:cstheme="minorHAnsi"/>
                      <w:color w:val="000000"/>
                      <w:szCs w:val="22"/>
                    </w:rPr>
                  </w:pPr>
                </w:p>
                <w:p w14:paraId="247E3AA4" w14:textId="2807E20E" w:rsidR="007E6827" w:rsidRPr="003B0E34" w:rsidRDefault="007E6827" w:rsidP="00203927">
                  <w:pPr>
                    <w:ind w:left="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643104C9" w14:textId="5DEECA3E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8"/>
                <w:szCs w:val="28"/>
              </w:rPr>
            </w:pPr>
          </w:p>
        </w:tc>
      </w:tr>
      <w:tr w:rsidR="007E6827" w:rsidRPr="006D1F93" w14:paraId="10E34C32" w14:textId="77777777" w:rsidTr="00BB235B">
        <w:trPr>
          <w:trHeight w:val="1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4C6E7" w:themeFill="accent1" w:themeFillTint="66"/>
            <w:noWrap/>
          </w:tcPr>
          <w:p w14:paraId="7BE5AA71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F89F1F3" w14:textId="77777777" w:rsidR="007E6827" w:rsidRPr="00BF1540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10"/>
                <w:szCs w:val="10"/>
              </w:rPr>
            </w:pPr>
          </w:p>
        </w:tc>
        <w:tc>
          <w:tcPr>
            <w:tcW w:w="65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34C8A80A" w14:textId="0C825881" w:rsidR="007E6827" w:rsidRPr="00BF1540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10"/>
                <w:szCs w:val="10"/>
              </w:rPr>
            </w:pPr>
          </w:p>
        </w:tc>
      </w:tr>
      <w:tr w:rsidR="007E6827" w:rsidRPr="006D1F93" w14:paraId="6DF0B41B" w14:textId="77777777" w:rsidTr="00EB2A89">
        <w:trPr>
          <w:trHeight w:val="17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CC54" w14:textId="557E46BE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FB2D94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Vendor</w:t>
            </w: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 </w:t>
            </w:r>
            <w:r w:rsidRPr="00350E1E">
              <w:rPr>
                <w:rFonts w:asciiTheme="minorHAnsi" w:hAnsiTheme="minorHAnsi" w:cstheme="minorHAnsi"/>
                <w:b/>
                <w:bCs/>
                <w:snapToGrid/>
                <w:color w:val="767171" w:themeColor="background2" w:themeShade="80"/>
                <w:sz w:val="20"/>
              </w:rPr>
              <w:t>(ABC Company)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552" w14:textId="6A13F41B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7E6827" w:rsidRPr="006D1F93" w14:paraId="6A1C0D52" w14:textId="77777777" w:rsidTr="00EB2A8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A8328" w14:textId="786F4396" w:rsidR="007E6827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Vendor Contact</w:t>
            </w:r>
            <w:r w:rsidRPr="00FB2D94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 Name</w:t>
            </w: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 </w:t>
            </w:r>
            <w:r w:rsidRPr="00350E1E">
              <w:rPr>
                <w:rFonts w:asciiTheme="minorHAnsi" w:hAnsiTheme="minorHAnsi" w:cstheme="minorHAnsi"/>
                <w:b/>
                <w:bCs/>
                <w:snapToGrid/>
                <w:color w:val="767171" w:themeColor="background2" w:themeShade="80"/>
                <w:sz w:val="20"/>
              </w:rPr>
              <w:t>(John Smith)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8D6C" w14:textId="06A1CE1D" w:rsidR="007E6827" w:rsidRPr="006D1F93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7E6827" w:rsidRPr="006D1F93" w14:paraId="36DCF202" w14:textId="77777777" w:rsidTr="00EB2A8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31C6E" w14:textId="4EC8C736" w:rsidR="007E6827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Vendor Contact </w:t>
            </w:r>
            <w:r w:rsidRPr="00FB2D94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Phone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7B82" w14:textId="54669BEA" w:rsidR="007E6827" w:rsidRPr="006D1F93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7E6827" w:rsidRPr="006D1F93" w14:paraId="7CBD1675" w14:textId="77777777" w:rsidTr="00EB2A8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5CF39" w14:textId="31ED34FA" w:rsidR="007E6827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Vendor Contact </w:t>
            </w:r>
            <w:r w:rsidRPr="00FB2D94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Email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A16F" w14:textId="45E7E21F" w:rsidR="007E6827" w:rsidRPr="006D1F93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042DD1" w:rsidRPr="006D1F93" w14:paraId="3D6C7E32" w14:textId="77777777" w:rsidTr="00042DD1">
        <w:trPr>
          <w:trHeight w:val="70"/>
        </w:trPr>
        <w:tc>
          <w:tcPr>
            <w:tcW w:w="10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noWrap/>
          </w:tcPr>
          <w:p w14:paraId="0E6114ED" w14:textId="77777777" w:rsidR="00042DD1" w:rsidRPr="006D1F93" w:rsidRDefault="00042DD1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7E6827" w:rsidRPr="006D1F93" w14:paraId="4572E4B9" w14:textId="77777777" w:rsidTr="00EB2A8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ED9B2" w14:textId="533D5583" w:rsidR="007E6827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Date </w:t>
            </w: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of Remittance </w:t>
            </w:r>
            <w:r w:rsidRPr="00350E1E">
              <w:rPr>
                <w:rFonts w:asciiTheme="minorHAnsi" w:hAnsiTheme="minorHAnsi" w:cstheme="minorHAnsi"/>
                <w:b/>
                <w:bCs/>
                <w:snapToGrid/>
                <w:color w:val="767171" w:themeColor="background2" w:themeShade="80"/>
                <w:sz w:val="20"/>
              </w:rPr>
              <w:t>(MM/DD/YYYY)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53F" w14:textId="39FCE577" w:rsidR="007E6827" w:rsidRPr="006D1F93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7E6827" w:rsidRPr="006D1F93" w14:paraId="62AF1B65" w14:textId="77777777" w:rsidTr="00EB2A8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47D5" w14:textId="74B409BD" w:rsidR="007E6827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Month of Sales Reported </w:t>
            </w:r>
            <w:r w:rsidRPr="00350E1E">
              <w:rPr>
                <w:rFonts w:asciiTheme="minorHAnsi" w:hAnsiTheme="minorHAnsi" w:cstheme="minorHAnsi"/>
                <w:b/>
                <w:bCs/>
                <w:snapToGrid/>
                <w:color w:val="767171" w:themeColor="background2" w:themeShade="80"/>
                <w:sz w:val="20"/>
              </w:rPr>
              <w:t>(YYYYMM)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B74" w14:textId="1B14E11C" w:rsidR="007E6827" w:rsidRPr="006D1F93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7E6827" w:rsidRPr="006D1F93" w14:paraId="19783BCC" w14:textId="77777777" w:rsidTr="00EB2A8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F47FC" w14:textId="5BEDDF94" w:rsidR="007E6827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FB2D94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Method of Payment </w:t>
            </w:r>
            <w:r w:rsidRPr="00FB2D94">
              <w:rPr>
                <w:rFonts w:asciiTheme="minorHAnsi" w:hAnsiTheme="minorHAnsi" w:cstheme="minorHAnsi"/>
                <w:snapToGrid/>
                <w:sz w:val="20"/>
              </w:rPr>
              <w:t>(ACH or Ck#)</w:t>
            </w:r>
          </w:p>
        </w:tc>
        <w:tc>
          <w:tcPr>
            <w:tcW w:w="7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6157" w14:textId="012430D2" w:rsidR="007E6827" w:rsidRPr="006D1F93" w:rsidRDefault="007E6827" w:rsidP="00350E1E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</w:p>
        </w:tc>
      </w:tr>
      <w:tr w:rsidR="00EB2A89" w:rsidRPr="006D1F93" w14:paraId="2F91D8EF" w14:textId="77777777" w:rsidTr="00EB2A89">
        <w:trPr>
          <w:trHeight w:val="6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3CCBB" w14:textId="77777777" w:rsidR="00327DC7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Contract Number</w:t>
            </w:r>
            <w:r w:rsidR="00327DC7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 </w:t>
            </w:r>
          </w:p>
          <w:p w14:paraId="463A6E4A" w14:textId="10FF0E49" w:rsidR="007E6827" w:rsidRPr="006D1F93" w:rsidRDefault="00327DC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327DC7">
              <w:rPr>
                <w:rFonts w:asciiTheme="minorHAnsi" w:hAnsiTheme="minorHAnsi" w:cstheme="minorHAnsi"/>
                <w:snapToGrid/>
                <w:sz w:val="20"/>
              </w:rPr>
              <w:t>(ex.</w:t>
            </w: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 </w:t>
            </w:r>
            <w:r w:rsidRPr="006D1F93">
              <w:rPr>
                <w:rFonts w:asciiTheme="minorHAnsi" w:hAnsiTheme="minorHAnsi" w:cstheme="minorHAnsi"/>
                <w:snapToGrid/>
                <w:sz w:val="20"/>
              </w:rPr>
              <w:t>DIR-</w:t>
            </w:r>
            <w:r w:rsidRPr="00FB2D94">
              <w:rPr>
                <w:rFonts w:asciiTheme="minorHAnsi" w:hAnsiTheme="minorHAnsi" w:cstheme="minorHAnsi"/>
                <w:snapToGrid/>
                <w:sz w:val="20"/>
              </w:rPr>
              <w:t>CPO</w:t>
            </w:r>
            <w:r w:rsidRPr="006D1F93">
              <w:rPr>
                <w:rFonts w:asciiTheme="minorHAnsi" w:hAnsiTheme="minorHAnsi" w:cstheme="minorHAnsi"/>
                <w:snapToGrid/>
                <w:sz w:val="20"/>
              </w:rPr>
              <w:t>-XXXX or DIR-TSO-XXXX</w:t>
            </w:r>
            <w:r>
              <w:rPr>
                <w:rFonts w:asciiTheme="minorHAnsi" w:hAnsiTheme="minorHAnsi" w:cstheme="minorHAnsi"/>
                <w:snapToGrid/>
                <w:sz w:val="20"/>
              </w:rPr>
              <w:t>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5D7BC" w14:textId="77777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Total Sales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232BE" w14:textId="77777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Admin Fee Percentage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3E8" w14:textId="637243BB" w:rsidR="007E6827" w:rsidRPr="007E6827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Late Fees </w:t>
            </w:r>
            <w:r>
              <w:rPr>
                <w:rFonts w:asciiTheme="minorHAnsi" w:hAnsiTheme="minorHAnsi" w:cstheme="minorHAnsi"/>
                <w:snapToGrid/>
                <w:sz w:val="20"/>
              </w:rPr>
              <w:t>(</w:t>
            </w:r>
            <w:r w:rsidR="000F4AE6">
              <w:rPr>
                <w:rFonts w:asciiTheme="minorHAnsi" w:hAnsiTheme="minorHAnsi" w:cstheme="minorHAnsi"/>
                <w:snapToGrid/>
                <w:sz w:val="20"/>
              </w:rPr>
              <w:t>If applicable</w:t>
            </w:r>
            <w:r>
              <w:rPr>
                <w:rFonts w:asciiTheme="minorHAnsi" w:hAnsiTheme="minorHAnsi" w:cstheme="minorHAnsi"/>
                <w:snapToGrid/>
                <w:sz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8F00" w14:textId="77EF1F66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Admin Fee Payment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79CA9" w14:textId="299B4315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snapToGrid/>
                <w:sz w:val="20"/>
              </w:rPr>
              <w:t> </w:t>
            </w:r>
            <w:r w:rsidRPr="00FB2D94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Note</w:t>
            </w: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s</w:t>
            </w:r>
          </w:p>
        </w:tc>
      </w:tr>
      <w:tr w:rsidR="00EB2A89" w:rsidRPr="006D1F93" w14:paraId="116AFEA4" w14:textId="77777777" w:rsidTr="00EB2A89">
        <w:trPr>
          <w:trHeight w:val="69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24FD" w14:textId="7EC18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C16B" w14:textId="28BB4B3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snapToGrid/>
                <w:sz w:val="20"/>
              </w:rPr>
              <w:t>$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18F7" w14:textId="77777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snapToGrid/>
                <w:sz w:val="20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B7F9" w14:textId="3144A4FC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$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6F34" w14:textId="792F5BD3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snapToGrid/>
                <w:sz w:val="20"/>
              </w:rPr>
              <w:t>$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15ED" w14:textId="77777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snapToGrid/>
                <w:sz w:val="20"/>
              </w:rPr>
              <w:t> </w:t>
            </w:r>
          </w:p>
        </w:tc>
      </w:tr>
      <w:tr w:rsidR="00EB2A89" w:rsidRPr="00FB2D94" w14:paraId="6F714A6F" w14:textId="77777777" w:rsidTr="00EB2A89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6960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3B34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4FDA1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53CD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2C4C3" w14:textId="1CB88AEC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9313F4" w14:textId="158C4251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(</w:t>
            </w:r>
            <w:r w:rsidR="00EB2A89">
              <w:rPr>
                <w:rFonts w:asciiTheme="minorHAnsi" w:hAnsiTheme="minorHAnsi" w:cstheme="minorHAnsi"/>
                <w:snapToGrid/>
                <w:sz w:val="20"/>
              </w:rPr>
              <w:t>Use additional lines for multiple contracts with each Admin Fee Payment)</w:t>
            </w:r>
          </w:p>
        </w:tc>
      </w:tr>
      <w:tr w:rsidR="00EB2A89" w:rsidRPr="00FB2D94" w14:paraId="7EFAAF4D" w14:textId="77777777" w:rsidTr="00EB2A89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05EBD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F52B9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569C8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8EC9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110C" w14:textId="63B9D808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2C8B6" w14:textId="0AE92841" w:rsidR="007E6827" w:rsidRPr="00FB2D94" w:rsidRDefault="00EB2A89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(Use additional lines for multiple contracts with each Admin Fee Payment)</w:t>
            </w:r>
          </w:p>
        </w:tc>
      </w:tr>
      <w:tr w:rsidR="00EB2A89" w:rsidRPr="00FB2D94" w14:paraId="528EC71D" w14:textId="77777777" w:rsidTr="00EB2A89">
        <w:trPr>
          <w:trHeight w:val="71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65522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CFC41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09AD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731" w14:textId="77777777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E174E" w14:textId="2FEF93BB" w:rsidR="007E6827" w:rsidRPr="00FB2D94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0BC90" w14:textId="5122E9B6" w:rsidR="007E6827" w:rsidRPr="00FB2D94" w:rsidRDefault="00EB2A89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>
              <w:rPr>
                <w:rFonts w:asciiTheme="minorHAnsi" w:hAnsiTheme="minorHAnsi" w:cstheme="minorHAnsi"/>
                <w:snapToGrid/>
                <w:sz w:val="20"/>
              </w:rPr>
              <w:t>(Use additional lines for multiple contracts with each Admin Fee Payment)</w:t>
            </w:r>
          </w:p>
        </w:tc>
      </w:tr>
      <w:tr w:rsidR="00EB2A89" w:rsidRPr="006D1F93" w14:paraId="13C6CCFE" w14:textId="77777777" w:rsidTr="00EB2A89">
        <w:trPr>
          <w:trHeight w:val="3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CF622" w14:textId="77777777" w:rsidR="007E6827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 xml:space="preserve">Total </w:t>
            </w: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A</w:t>
            </w:r>
            <w:r w:rsidRPr="006D1F93"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mount Remitted</w:t>
            </w:r>
          </w:p>
          <w:p w14:paraId="08247368" w14:textId="02AB4A20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b/>
                <w:bCs/>
                <w:snapToGrid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snapToGrid/>
                <w:sz w:val="20"/>
              </w:rPr>
              <w:t>(Admin Fee(s) + Late Fees)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noWrap/>
            <w:hideMark/>
          </w:tcPr>
          <w:p w14:paraId="796C022B" w14:textId="77777777" w:rsidR="007E6827" w:rsidRPr="007E6827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noWrap/>
            <w:hideMark/>
          </w:tcPr>
          <w:p w14:paraId="3F9C1DF6" w14:textId="77777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28BC399" w14:textId="77777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64766" w14:textId="3DB9234B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snapToGrid/>
                <w:sz w:val="20"/>
              </w:rPr>
              <w:t>$$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DF683" w14:textId="77777777" w:rsidR="007E6827" w:rsidRPr="006D1F93" w:rsidRDefault="007E6827" w:rsidP="006D1F93">
            <w:pPr>
              <w:ind w:left="0"/>
              <w:rPr>
                <w:rFonts w:asciiTheme="minorHAnsi" w:hAnsiTheme="minorHAnsi" w:cstheme="minorHAnsi"/>
                <w:snapToGrid/>
                <w:sz w:val="20"/>
              </w:rPr>
            </w:pPr>
            <w:r w:rsidRPr="006D1F93">
              <w:rPr>
                <w:rFonts w:asciiTheme="minorHAnsi" w:hAnsiTheme="minorHAnsi" w:cstheme="minorHAnsi"/>
                <w:snapToGrid/>
                <w:sz w:val="20"/>
              </w:rPr>
              <w:t> </w:t>
            </w:r>
          </w:p>
        </w:tc>
      </w:tr>
    </w:tbl>
    <w:p w14:paraId="57AF7CAF" w14:textId="77777777" w:rsidR="00350E1E" w:rsidRDefault="00350E1E" w:rsidP="007E6827">
      <w:pPr>
        <w:ind w:left="0"/>
        <w:rPr>
          <w:rFonts w:asciiTheme="minorHAnsi" w:hAnsiTheme="minorHAnsi" w:cstheme="minorHAnsi"/>
          <w:b/>
          <w:bCs/>
          <w:color w:val="000000"/>
          <w:szCs w:val="22"/>
        </w:rPr>
      </w:pPr>
    </w:p>
    <w:sectPr w:rsidR="00350E1E" w:rsidSect="000F739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26E52" w14:textId="77777777" w:rsidR="0093757A" w:rsidRDefault="0093757A" w:rsidP="00A71184">
      <w:r>
        <w:separator/>
      </w:r>
    </w:p>
  </w:endnote>
  <w:endnote w:type="continuationSeparator" w:id="0">
    <w:p w14:paraId="28A4F48A" w14:textId="77777777" w:rsidR="0093757A" w:rsidRDefault="0093757A" w:rsidP="00A7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93492" w14:textId="77777777" w:rsidR="000F4AE6" w:rsidRDefault="000F4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11287" w14:textId="120DB98D" w:rsidR="00BB51F0" w:rsidRDefault="00BB51F0" w:rsidP="00BB51F0">
    <w:pPr>
      <w:pStyle w:val="Footer"/>
      <w:jc w:val="right"/>
    </w:pPr>
    <w:r>
      <w:t xml:space="preserve">Last Revised: </w:t>
    </w:r>
    <w:r w:rsidR="00BB235B">
      <w:t>August</w:t>
    </w:r>
    <w: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0F310" w14:textId="77777777" w:rsidR="000F4AE6" w:rsidRDefault="000F4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8FE1B" w14:textId="77777777" w:rsidR="0093757A" w:rsidRDefault="0093757A" w:rsidP="00A71184">
      <w:r>
        <w:separator/>
      </w:r>
    </w:p>
  </w:footnote>
  <w:footnote w:type="continuationSeparator" w:id="0">
    <w:p w14:paraId="09CEDFFB" w14:textId="77777777" w:rsidR="0093757A" w:rsidRDefault="0093757A" w:rsidP="00A71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E154" w14:textId="77777777" w:rsidR="000F4AE6" w:rsidRDefault="000F4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1F06B" w14:textId="2AB69025" w:rsidR="00BB51F0" w:rsidRPr="003B0E34" w:rsidRDefault="003B0E34" w:rsidP="003B0E34">
    <w:pPr>
      <w:pStyle w:val="Header"/>
      <w:ind w:left="0"/>
      <w:jc w:val="center"/>
      <w:rPr>
        <w:rFonts w:asciiTheme="minorHAnsi" w:hAnsiTheme="minorHAnsi" w:cstheme="minorHAnsi"/>
        <w:b/>
        <w:bCs/>
        <w:snapToGrid/>
        <w:sz w:val="28"/>
        <w:szCs w:val="28"/>
      </w:rPr>
    </w:pPr>
    <w:r w:rsidRPr="003B0E34">
      <w:rPr>
        <w:rFonts w:asciiTheme="minorHAnsi" w:hAnsiTheme="minorHAnsi" w:cstheme="minorHAnsi"/>
        <w:b/>
        <w:bCs/>
        <w:snapToGrid/>
        <w:sz w:val="28"/>
        <w:szCs w:val="28"/>
      </w:rPr>
      <w:t>Admin Fee Payment Remittance Form</w:t>
    </w:r>
  </w:p>
  <w:p w14:paraId="38C4B07C" w14:textId="77777777" w:rsidR="003B0E34" w:rsidRDefault="003B0E34" w:rsidP="003B0E3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DCC2D" w14:textId="77777777" w:rsidR="000F4AE6" w:rsidRDefault="000F4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20201"/>
    <w:multiLevelType w:val="hybridMultilevel"/>
    <w:tmpl w:val="12B86F22"/>
    <w:lvl w:ilvl="0" w:tplc="7848CE7E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" w15:restartNumberingAfterBreak="0">
    <w:nsid w:val="3D1171DF"/>
    <w:multiLevelType w:val="multilevel"/>
    <w:tmpl w:val="C53E53D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953839"/>
    <w:multiLevelType w:val="hybridMultilevel"/>
    <w:tmpl w:val="BC348E1E"/>
    <w:lvl w:ilvl="0" w:tplc="AC74770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D426F"/>
    <w:multiLevelType w:val="hybridMultilevel"/>
    <w:tmpl w:val="443C2D58"/>
    <w:lvl w:ilvl="0" w:tplc="E88E4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D4193"/>
    <w:multiLevelType w:val="hybridMultilevel"/>
    <w:tmpl w:val="E79E5A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62368B"/>
    <w:multiLevelType w:val="multilevel"/>
    <w:tmpl w:val="2DBE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4"/>
  </w:num>
  <w:num w:numId="6">
    <w:abstractNumId w:val="3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93"/>
    <w:rsid w:val="000416AB"/>
    <w:rsid w:val="00042DD1"/>
    <w:rsid w:val="00096E45"/>
    <w:rsid w:val="000A22E1"/>
    <w:rsid w:val="000D5C23"/>
    <w:rsid w:val="000F4AE6"/>
    <w:rsid w:val="000F739F"/>
    <w:rsid w:val="001476D3"/>
    <w:rsid w:val="001B4847"/>
    <w:rsid w:val="00203927"/>
    <w:rsid w:val="00212D91"/>
    <w:rsid w:val="00216213"/>
    <w:rsid w:val="0029446A"/>
    <w:rsid w:val="002B2F85"/>
    <w:rsid w:val="002B3E35"/>
    <w:rsid w:val="002D221E"/>
    <w:rsid w:val="00327DC7"/>
    <w:rsid w:val="00341330"/>
    <w:rsid w:val="00350E1E"/>
    <w:rsid w:val="00365F96"/>
    <w:rsid w:val="003A34A2"/>
    <w:rsid w:val="003B0E34"/>
    <w:rsid w:val="003D4E4B"/>
    <w:rsid w:val="003E774D"/>
    <w:rsid w:val="00410EC9"/>
    <w:rsid w:val="00410F0D"/>
    <w:rsid w:val="00446052"/>
    <w:rsid w:val="00457E75"/>
    <w:rsid w:val="00491180"/>
    <w:rsid w:val="004A6501"/>
    <w:rsid w:val="004B0427"/>
    <w:rsid w:val="005077F9"/>
    <w:rsid w:val="00553C50"/>
    <w:rsid w:val="0056018F"/>
    <w:rsid w:val="00571096"/>
    <w:rsid w:val="005F4079"/>
    <w:rsid w:val="006857BC"/>
    <w:rsid w:val="006A7888"/>
    <w:rsid w:val="006D1F93"/>
    <w:rsid w:val="006D5511"/>
    <w:rsid w:val="006F0707"/>
    <w:rsid w:val="007E6827"/>
    <w:rsid w:val="0080125C"/>
    <w:rsid w:val="00835193"/>
    <w:rsid w:val="00866316"/>
    <w:rsid w:val="0092690A"/>
    <w:rsid w:val="0093757A"/>
    <w:rsid w:val="00982343"/>
    <w:rsid w:val="00A07553"/>
    <w:rsid w:val="00A36199"/>
    <w:rsid w:val="00A36462"/>
    <w:rsid w:val="00A71184"/>
    <w:rsid w:val="00AD524B"/>
    <w:rsid w:val="00B00C0E"/>
    <w:rsid w:val="00B215D1"/>
    <w:rsid w:val="00B32162"/>
    <w:rsid w:val="00B679F6"/>
    <w:rsid w:val="00B7673F"/>
    <w:rsid w:val="00BB235B"/>
    <w:rsid w:val="00BB51F0"/>
    <w:rsid w:val="00BF1540"/>
    <w:rsid w:val="00C22755"/>
    <w:rsid w:val="00C81BD2"/>
    <w:rsid w:val="00C94C1E"/>
    <w:rsid w:val="00D80F67"/>
    <w:rsid w:val="00E01AE4"/>
    <w:rsid w:val="00E514DB"/>
    <w:rsid w:val="00E7149D"/>
    <w:rsid w:val="00EB2A89"/>
    <w:rsid w:val="00FB2D94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08C3F"/>
  <w15:chartTrackingRefBased/>
  <w15:docId w15:val="{0D7849BE-F6DE-4624-BEB3-AC400A2BA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F85"/>
    <w:pPr>
      <w:ind w:left="1080"/>
    </w:pPr>
    <w:rPr>
      <w:snapToGrid w:val="0"/>
      <w:sz w:val="22"/>
    </w:rPr>
  </w:style>
  <w:style w:type="paragraph" w:styleId="Heading1">
    <w:name w:val="heading 1"/>
    <w:basedOn w:val="Normal"/>
    <w:next w:val="Normal"/>
    <w:link w:val="Heading1Char"/>
    <w:qFormat/>
    <w:rsid w:val="006D5511"/>
    <w:pPr>
      <w:numPr>
        <w:numId w:val="14"/>
      </w:numPr>
      <w:spacing w:before="240" w:after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6D5511"/>
    <w:pPr>
      <w:numPr>
        <w:ilvl w:val="1"/>
        <w:numId w:val="11"/>
      </w:numPr>
      <w:spacing w:before="240" w:after="120"/>
      <w:ind w:left="720" w:hanging="720"/>
      <w:outlineLvl w:val="1"/>
    </w:pPr>
  </w:style>
  <w:style w:type="paragraph" w:styleId="Heading3">
    <w:name w:val="heading 3"/>
    <w:basedOn w:val="Normal"/>
    <w:link w:val="Heading3Char"/>
    <w:unhideWhenUsed/>
    <w:qFormat/>
    <w:rsid w:val="006D5511"/>
    <w:pPr>
      <w:numPr>
        <w:ilvl w:val="2"/>
        <w:numId w:val="14"/>
      </w:numPr>
      <w:spacing w:before="120" w:after="120"/>
      <w:outlineLvl w:val="2"/>
    </w:pPr>
    <w:rPr>
      <w:rFonts w:eastAsiaTheme="majorEastAsia" w:cstheme="majorBidi"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6D5511"/>
    <w:pPr>
      <w:numPr>
        <w:ilvl w:val="3"/>
        <w:numId w:val="14"/>
      </w:numPr>
      <w:spacing w:before="120"/>
      <w:outlineLvl w:val="3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5511"/>
    <w:rPr>
      <w:rFonts w:eastAsiaTheme="majorEastAsia" w:cstheme="majorBidi"/>
      <w:bCs/>
      <w:snapToGrid w:val="0"/>
      <w:sz w:val="22"/>
      <w:szCs w:val="26"/>
    </w:rPr>
  </w:style>
  <w:style w:type="paragraph" w:customStyle="1" w:styleId="NoParagraphStyle">
    <w:name w:val="[No Paragraph Style]"/>
    <w:rsid w:val="0092690A"/>
    <w:pPr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sz w:val="24"/>
      <w:szCs w:val="24"/>
    </w:rPr>
  </w:style>
  <w:style w:type="paragraph" w:customStyle="1" w:styleId="StyleHeading1TimesNewRoman">
    <w:name w:val="Style Heading 1 + Times New Roman"/>
    <w:basedOn w:val="Heading1"/>
    <w:qFormat/>
    <w:rsid w:val="0092690A"/>
    <w:pPr>
      <w:spacing w:after="240"/>
    </w:pPr>
    <w:rPr>
      <w:bCs/>
    </w:rPr>
  </w:style>
  <w:style w:type="character" w:customStyle="1" w:styleId="Heading1Char">
    <w:name w:val="Heading 1 Char"/>
    <w:basedOn w:val="DefaultParagraphFont"/>
    <w:link w:val="Heading1"/>
    <w:rsid w:val="002B2F85"/>
    <w:rPr>
      <w:rFonts w:eastAsia="Times New Roman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6D5511"/>
    <w:rPr>
      <w:snapToGrid w:val="0"/>
      <w:sz w:val="22"/>
    </w:rPr>
  </w:style>
  <w:style w:type="paragraph" w:styleId="Header">
    <w:name w:val="header"/>
    <w:basedOn w:val="Normal"/>
    <w:link w:val="HeaderChar"/>
    <w:rsid w:val="00926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690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926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90A"/>
    <w:rPr>
      <w:rFonts w:eastAsia="Times New Roman"/>
    </w:rPr>
  </w:style>
  <w:style w:type="paragraph" w:styleId="BodyText">
    <w:name w:val="Body Text"/>
    <w:basedOn w:val="Normal"/>
    <w:link w:val="BodyTextChar"/>
    <w:rsid w:val="0092690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92690A"/>
    <w:rPr>
      <w:rFonts w:ascii="Arial" w:eastAsia="Times New Roman" w:hAnsi="Arial"/>
      <w:sz w:val="24"/>
    </w:rPr>
  </w:style>
  <w:style w:type="paragraph" w:styleId="BodyTextIndent">
    <w:name w:val="Body Text Indent"/>
    <w:basedOn w:val="Normal"/>
    <w:link w:val="BodyTextIndentChar"/>
    <w:rsid w:val="0092690A"/>
    <w:pPr>
      <w:tabs>
        <w:tab w:val="left" w:pos="360"/>
      </w:tabs>
      <w:ind w:left="360" w:hanging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92690A"/>
    <w:rPr>
      <w:rFonts w:ascii="Arial" w:eastAsia="Times New Roman" w:hAnsi="Arial"/>
    </w:rPr>
  </w:style>
  <w:style w:type="paragraph" w:styleId="HTMLPreformatted">
    <w:name w:val="HTML Preformatted"/>
    <w:basedOn w:val="Normal"/>
    <w:link w:val="HTMLPreformattedChar"/>
    <w:rsid w:val="009269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92690A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rsid w:val="0092690A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rsid w:val="0092690A"/>
    <w:rPr>
      <w:rFonts w:ascii="Tahoma" w:eastAsia="Times New Roman" w:hAnsi="Tahoma"/>
      <w:sz w:val="16"/>
    </w:rPr>
  </w:style>
  <w:style w:type="table" w:styleId="TableGrid">
    <w:name w:val="Table Grid"/>
    <w:basedOn w:val="TableNormal"/>
    <w:rsid w:val="00926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90A"/>
    <w:pPr>
      <w:ind w:left="720"/>
    </w:pPr>
  </w:style>
  <w:style w:type="paragraph" w:customStyle="1" w:styleId="StyleFirstline075">
    <w:name w:val="Style First line:  0.75&quot;"/>
    <w:basedOn w:val="Normal"/>
    <w:rsid w:val="002B2F85"/>
    <w:pPr>
      <w:spacing w:after="120"/>
      <w:ind w:firstLine="1080"/>
    </w:pPr>
  </w:style>
  <w:style w:type="paragraph" w:customStyle="1" w:styleId="Heading3NormalParagraph">
    <w:name w:val="Heading 3 Normal Paragraph"/>
    <w:basedOn w:val="NormalIndent"/>
    <w:rsid w:val="002B2F85"/>
    <w:pPr>
      <w:spacing w:before="60"/>
      <w:ind w:left="2160"/>
      <w:contextualSpacing/>
    </w:pPr>
  </w:style>
  <w:style w:type="paragraph" w:styleId="NormalIndent">
    <w:name w:val="Normal Indent"/>
    <w:basedOn w:val="Normal"/>
    <w:rsid w:val="002B2F85"/>
    <w:pPr>
      <w:ind w:left="720"/>
    </w:pPr>
  </w:style>
  <w:style w:type="character" w:customStyle="1" w:styleId="Heading4Char">
    <w:name w:val="Heading 4 Char"/>
    <w:basedOn w:val="DefaultParagraphFont"/>
    <w:link w:val="Heading4"/>
    <w:rsid w:val="006D5511"/>
    <w:rPr>
      <w:rFonts w:eastAsiaTheme="majorEastAsia" w:cstheme="majorBidi"/>
      <w:iCs/>
      <w:snapToGrid w:val="0"/>
    </w:rPr>
  </w:style>
  <w:style w:type="character" w:styleId="Hyperlink">
    <w:name w:val="Hyperlink"/>
    <w:basedOn w:val="DefaultParagraphFont"/>
    <w:rsid w:val="00E514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1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0F73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nfee@dir.texas.gov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dir.texas.gov/View-Information-For-Vendors/Pages/Content.aspx?id=1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fee@dir.texas.gov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adminfee@dir.texas.gov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ummary xmlns="1624d5a5-934e-431c-bdeb-2205adc15921">Admin Fee Payment Remittance Form</DocumentSummary>
    <TaxCatchAll xmlns="1624d5a5-934e-431c-bdeb-2205adc15921"/>
    <DocumentPublishDate xmlns="1624d5a5-934e-431c-bdeb-2205adc15921">2020-07-29T05:00:00+00:00</DocumentPublishDate>
    <DIRDepartment xmlns="1624d5a5-934e-431c-bdeb-2205adc15921">Contracts</DIRDepartment>
    <SearchSummary xmlns="1624d5a5-934e-431c-bdeb-2205adc15921">Admin Fee Payment Remittance Form</SearchSummary>
    <DocumentExtension xmlns="1624d5a5-934e-431c-bdeb-2205adc15921">docx</DocumentExtension>
    <DocumentCategory xmlns="1624d5a5-934e-431c-bdeb-2205adc15921">Forms</DocumentCategory>
    <RedirectURL xmlns="1624d5a5-934e-431c-bdeb-2205adc15921">/portal/internal/resources/DocumentLibrary/Admin Fee Payment Remittance Form.docx</RedirectURL>
    <TSLACSubject xmlns="1624d5a5-934e-431c-bdeb-2205adc15921">
      <Value>Executive Departments</Value>
      <Value>Government Information</Value>
      <Value>Government Purchasing</Value>
      <Value>State Governments</Value>
    </TSLACSubject>
    <DocumentSize xmlns="1624d5a5-934e-431c-bdeb-2205adc15921">38.180644514</DocumentSize>
    <TSLACType xmlns="1624d5a5-934e-431c-bdeb-2205adc15921">Other publications</TSLACType>
    <SearchKeywords xmlns="1624d5a5-934e-431c-bdeb-2205adc15921">payment remittance</SearchKeywords>
    <TaxKeywordTaxHTField xmlns="1624d5a5-934e-431c-bdeb-2205adc15921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37E061906B8D41B78466604C53C4AE" ma:contentTypeVersion="28" ma:contentTypeDescription="Create a new document." ma:contentTypeScope="" ma:versionID="b1fac3747e4839e2d4ffb6e4054a9b09">
  <xsd:schema xmlns:xsd="http://www.w3.org/2001/XMLSchema" xmlns:xs="http://www.w3.org/2001/XMLSchema" xmlns:p="http://schemas.microsoft.com/office/2006/metadata/properties" xmlns:ns2="1624d5a5-934e-431c-bdeb-2205adc15921" targetNamespace="http://schemas.microsoft.com/office/2006/metadata/properties" ma:root="true" ma:fieldsID="54ec43d53a1f88dddf6650d30005016a" ns2:_="">
    <xsd:import namespace="1624d5a5-934e-431c-bdeb-2205adc15921"/>
    <xsd:element name="properties">
      <xsd:complexType>
        <xsd:sequence>
          <xsd:element name="documentManagement">
            <xsd:complexType>
              <xsd:all>
                <xsd:element ref="ns2:DocumentCategory"/>
                <xsd:element ref="ns2:DocumentSummary"/>
                <xsd:element ref="ns2:DocumentPublishDate"/>
                <xsd:element ref="ns2:DIRDepartment" minOccurs="0"/>
                <xsd:element ref="ns2:RedirectURL" minOccurs="0"/>
                <xsd:element ref="ns2:SearchSummary" minOccurs="0"/>
                <xsd:element ref="ns2:DocumentSize" minOccurs="0"/>
                <xsd:element ref="ns2:DocumentExtension" minOccurs="0"/>
                <xsd:element ref="ns2:SearchKeywords" minOccurs="0"/>
                <xsd:element ref="ns2:TSLACSubject" minOccurs="0"/>
                <xsd:element ref="ns2:TSLACType"/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4d5a5-934e-431c-bdeb-2205adc15921" elementFormDefault="qualified">
    <xsd:import namespace="http://schemas.microsoft.com/office/2006/documentManagement/types"/>
    <xsd:import namespace="http://schemas.microsoft.com/office/infopath/2007/PartnerControls"/>
    <xsd:element name="DocumentCategory" ma:index="1" ma:displayName="Document Category" ma:format="Dropdown" ma:internalName="DocumentCategory">
      <xsd:simpleType>
        <xsd:restriction base="dms:Choice">
          <xsd:enumeration value="Audit"/>
          <xsd:enumeration value="Board"/>
          <xsd:enumeration value="Event Materials"/>
          <xsd:enumeration value="Forms"/>
          <xsd:enumeration value="Guidelines"/>
          <xsd:enumeration value="Other"/>
          <xsd:enumeration value="Policies"/>
          <xsd:enumeration value="Reports"/>
          <xsd:enumeration value="Templates"/>
        </xsd:restriction>
      </xsd:simpleType>
    </xsd:element>
    <xsd:element name="DocumentSummary" ma:index="2" ma:displayName="Document Summary" ma:internalName="DocumentSummary">
      <xsd:simpleType>
        <xsd:restriction base="dms:Note">
          <xsd:maxLength value="255"/>
        </xsd:restriction>
      </xsd:simpleType>
    </xsd:element>
    <xsd:element name="DocumentPublishDate" ma:index="3" ma:displayName="Document Publish Date" ma:default="[today]" ma:format="DateOnly" ma:internalName="DocumentPublishDate">
      <xsd:simpleType>
        <xsd:restriction base="dms:DateTime"/>
      </xsd:simpleType>
    </xsd:element>
    <xsd:element name="DIRDepartment" ma:index="4" nillable="true" ma:displayName="DIR Department" ma:default="General" ma:format="Dropdown" ma:internalName="DIRDepartment">
      <xsd:simpleType>
        <xsd:restriction base="dms:Choice">
          <xsd:enumeration value="Contracts"/>
          <xsd:enumeration value="Data Center"/>
          <xsd:enumeration value="General"/>
          <xsd:enumeration value="Information Security"/>
          <xsd:enumeration value="Policy &amp; Planning"/>
          <xsd:enumeration value="Telecom"/>
          <xsd:enumeration value="Texas.Gov"/>
        </xsd:restriction>
      </xsd:simpleType>
    </xsd:element>
    <xsd:element name="RedirectURL" ma:index="5" nillable="true" ma:displayName="Redirect URL" ma:hidden="true" ma:internalName="RedirectURL" ma:readOnly="false">
      <xsd:simpleType>
        <xsd:restriction base="dms:Text">
          <xsd:maxLength value="255"/>
        </xsd:restriction>
      </xsd:simpleType>
    </xsd:element>
    <xsd:element name="SearchSummary" ma:index="6" nillable="true" ma:displayName="Search Summary" ma:hidden="true" ma:internalName="SearchSummary" ma:readOnly="false">
      <xsd:simpleType>
        <xsd:restriction base="dms:Note"/>
      </xsd:simpleType>
    </xsd:element>
    <xsd:element name="DocumentSize" ma:index="15" nillable="true" ma:displayName="Document Size" ma:hidden="true" ma:internalName="DocumentSize" ma:readOnly="false">
      <xsd:simpleType>
        <xsd:restriction base="dms:Text">
          <xsd:maxLength value="255"/>
        </xsd:restriction>
      </xsd:simpleType>
    </xsd:element>
    <xsd:element name="DocumentExtension" ma:index="16" nillable="true" ma:displayName="Document Extension" ma:hidden="true" ma:internalName="DocumentExtension" ma:readOnly="false">
      <xsd:simpleType>
        <xsd:restriction base="dms:Text">
          <xsd:maxLength value="255"/>
        </xsd:restriction>
      </xsd:simpleType>
    </xsd:element>
    <xsd:element name="SearchKeywords" ma:index="17" nillable="true" ma:displayName="Search Keywords" ma:internalName="SearchKeywords">
      <xsd:simpleType>
        <xsd:restriction base="dms:Text">
          <xsd:maxLength value="255"/>
        </xsd:restriction>
      </xsd:simpleType>
    </xsd:element>
    <xsd:element name="TSLACSubject" ma:index="18" nillable="true" ma:displayName="TSLAC Subject" ma:internalName="TSLACSubject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ing Budget"/>
                    <xsd:enumeration value="Executive Departments"/>
                    <xsd:enumeration value="Government Information"/>
                    <xsd:enumeration value="Government Purchasing"/>
                    <xsd:enumeration value="State Governments"/>
                  </xsd:restriction>
                </xsd:simpleType>
              </xsd:element>
            </xsd:sequence>
          </xsd:extension>
        </xsd:complexContent>
      </xsd:complexType>
    </xsd:element>
    <xsd:element name="TSLACType" ma:index="19" ma:displayName="TSLAC Type" ma:format="Dropdown" ma:internalName="TSLACType">
      <xsd:simpleType>
        <xsd:restriction base="dms:Choice">
          <xsd:enumeration value="Agency Rules, Policies and Procedures"/>
          <xsd:enumeration value="Agency Search engines"/>
          <xsd:enumeration value="Agency staff contacts"/>
          <xsd:enumeration value="Databases"/>
          <xsd:enumeration value="Employment information"/>
          <xsd:enumeration value="Executive Orders"/>
          <xsd:enumeration value="External Fiscal Reports"/>
          <xsd:enumeration value="Forms and Form instructions"/>
          <xsd:enumeration value="Grants or Funding Opportunities"/>
          <xsd:enumeration value="Homepages"/>
          <xsd:enumeration value="Legal Opinions and Advice"/>
          <xsd:enumeration value="Legislation, Proposed Legislation, and Statutes"/>
          <xsd:enumeration value="Legislative Appropriations Requests"/>
          <xsd:enumeration value="Licenses and Licensing Information"/>
          <xsd:enumeration value="Mail and Telecommunication Listings"/>
          <xsd:enumeration value="Manuals and Instructions"/>
          <xsd:enumeration value="Maps"/>
          <xsd:enumeration value="Meeting Agendas"/>
          <xsd:enumeration value="Meeting Minutes"/>
          <xsd:enumeration value="Miscellaneous reports"/>
          <xsd:enumeration value="News or Press Releases"/>
          <xsd:enumeration value="Non-fiscal reports and studies"/>
          <xsd:enumeration value="Organization Charts"/>
          <xsd:enumeration value="Other publications"/>
          <xsd:enumeration value="Periodicals - Newsletters and Magazines"/>
          <xsd:enumeration value="Personnel Policies and Procedures"/>
          <xsd:enumeration value="Plans and Planning Information"/>
          <xsd:enumeration value="Programs and Services"/>
          <xsd:enumeration value="Reference materials"/>
          <xsd:enumeration value="Reports - Biennial or Annual"/>
          <xsd:enumeration value="Reports - Required Legislative"/>
          <xsd:enumeration value="Reports on Performance Measures"/>
          <xsd:enumeration value="Speeches and Papers"/>
          <xsd:enumeration value="Statistics"/>
          <xsd:enumeration value="Strategic Plans"/>
          <xsd:enumeration value="Training Materials"/>
          <xsd:enumeration value="Web documents - Undefined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17e8d30a-da91-4395-8dbc-c1e53e82d6c7}" ma:internalName="TaxCatchAll" ma:showField="CatchAllData" ma:web="1624d5a5-934e-431c-bdeb-2205adc159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411718-B959-44DD-BB52-597D21E90C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E11BC7-7CC4-4073-93C6-7D8C72EE7F46}"/>
</file>

<file path=customXml/itemProps3.xml><?xml version="1.0" encoding="utf-8"?>
<ds:datastoreItem xmlns:ds="http://schemas.openxmlformats.org/officeDocument/2006/customXml" ds:itemID="{553FE8DA-A17A-4848-B753-45DC4F602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Fee Payment Remittance Form</dc:title>
  <dc:subject/>
  <dc:creator>Amy Pfluger</dc:creator>
  <cp:keywords/>
  <dc:description/>
  <cp:lastModifiedBy>Tony Tran</cp:lastModifiedBy>
  <cp:revision>6</cp:revision>
  <dcterms:created xsi:type="dcterms:W3CDTF">2020-07-29T16:18:00Z</dcterms:created>
  <dcterms:modified xsi:type="dcterms:W3CDTF">2020-08-11T14:25:00Z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0x010100BC37E061906B8D41B78466604C53C4AE</vt:lpwstr>
  </property>
  <property fmtid="{D5CDD505-2E9C-101B-9397-08002B2CF9AE}" pid="3" name="TaxKeyword">
    <vt:lpwstr/>
  </property>
  <property fmtid="{D5CDD505-2E9C-101B-9397-08002B2CF9AE}" pid="4" name="WorkflowChangePath">
    <vt:lpwstr>4e7f0d7b-af58-4d14-a711-25a4e8942f2a,4;4e7f0d7b-af58-4d14-a711-25a4e8942f2a,4;4e7f0d7b-af58-4d14-a711-25a4e8942f2a,4;4e7f0d7b-af58-4d14-a711-25a4e8942f2a,4;4e7f0d7b-af58-4d14-a711-25a4e8942f2a,4;4e7f0d7b-af58-4d14-a711-25a4e8942f2a,4;4e7f0d7b-af58-4d14-a74e7f0d7b-af58-4d14-a711-25a4e8942f2a,2;4e7f0d7b-af58-4d14-a711-25a4e8942f2a,2;4e7f0d7b-af58-4d14-a711-25a4e8942f2a,2;4e7f0d7b-af58-4d14-a711-25a4e8942f2a,2;4e7f0d7b-af58-4d14-a711-25a4e8942f2a,2;4e7f0d7b-af58-4d14-a711-25a4e8942f2a,2;4e7f0d7b-af58-4d14-a711-25a4e8942f2a,2;4e7f0d7b-af58-4d14-a711-25a4e8942f2a,4;4e7f0d7b-af58-4d14-a711-25a4e8942f2a,4;4e7f0d7b-af58-4d14-a711-25a4e8942f2a,4;4e7f0d7b-af58-4d14-a711-25a4e8942f2a,4;4e7f0d7b-af58-4d14-a711-25a4e8942f2a,4;4e7f0d7b-af58-4d14-a711-25a4e8942f2a,4;4e7f0d7b-af58-4d14-a711-25a4e8942f2a,4;4e7f0d7b-af58-4d14-a711-25a4e8942f2a,6;4e7f0d7b-af58-4d14-a711-25a4e8942f2a,6;4e7f0d7b-af58-4d14-a711-25a4e8942f2a,6;4e7f0d7b-af58-4d14-a711-25a4e8942f2a,6;4e7f0d7b-af58-4d14-a711-25a4e8942f2a,6;4e7f0d7b-af58-4d14-a711-25a4e8942f2a,6;4e7f0d7b-af58-4d14-a711-25a4e8942f2a,6;4e7f0d7b-af58-4d14-a711-25a4e8942f2a,10;4e7f0d7b-af58-4d14-a711-25a4e8942f2a,10;4e7f0d7b-af58-4d14-a711-25a4e8942f2a,10;4e7f0d7b-af58-4d14-a711-25a4e8942f2a,10;4e7f0d7b-af58-4d14-a711-25a4e8942f2a,10;4e7f0d7b-af58-4d14-a711-25a4e8942f2a,10;4e7f0d7b-af58-4d14-a711-25a4e8942f2a,10;</vt:lpwstr>
  </property>
</Properties>
</file>